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 02- 2026</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 februari  10.00u </w:t>
      </w:r>
      <w:r w:rsidDel="00000000" w:rsidR="00000000" w:rsidRPr="00000000">
        <w:rPr>
          <w:sz w:val="24"/>
          <w:szCs w:val="24"/>
          <w:rtl w:val="0"/>
        </w:rPr>
        <w:t xml:space="preserve">Kerkelijk werker</w:t>
      </w:r>
      <w:r w:rsidDel="00000000" w:rsidR="00000000" w:rsidRPr="00000000">
        <w:rPr>
          <w:b w:val="1"/>
          <w:bCs w:val="1"/>
          <w:sz w:val="24"/>
          <w:szCs w:val="24"/>
          <w:rtl w:val="0"/>
        </w:rPr>
        <w:t xml:space="preserve"> </w:t>
      </w:r>
      <w:r w:rsidDel="00000000" w:rsidR="00000000" w:rsidRPr="00000000">
        <w:rPr>
          <w:sz w:val="24"/>
          <w:szCs w:val="24"/>
          <w:rtl w:val="0"/>
        </w:rPr>
        <w:t xml:space="preserve">mw. Anita Stigter uit Papendrecht</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Zondag 8 februari 10.00u  </w:t>
      </w:r>
      <w:r w:rsidDel="00000000" w:rsidR="00000000" w:rsidRPr="00000000">
        <w:rPr>
          <w:sz w:val="24"/>
          <w:szCs w:val="24"/>
          <w:rtl w:val="0"/>
        </w:rPr>
        <w:t xml:space="preserve">Pastoraal werker mw. Pietie Kuper uit Tiel</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w:t>
      </w:r>
      <w:r w:rsidDel="00000000" w:rsidR="00000000" w:rsidRPr="00000000">
        <w:rPr>
          <w:color w:val="000000"/>
          <w:sz w:val="24"/>
          <w:szCs w:val="24"/>
          <w:rtl w:val="0"/>
        </w:rPr>
        <w:t xml:space="preserve">dhr. Jelte Veenhoven</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F">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10">
      <w:pPr>
        <w:rPr>
          <w:sz w:val="24"/>
          <w:szCs w:val="24"/>
        </w:rPr>
      </w:pPr>
      <w:r w:rsidDel="00000000" w:rsidR="00000000" w:rsidRPr="00000000">
        <w:rPr>
          <w:sz w:val="24"/>
          <w:szCs w:val="24"/>
          <w:rtl w:val="0"/>
        </w:rPr>
        <w:t xml:space="preserve">koffie drinken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color w:val="000000"/>
          <w:sz w:val="24"/>
          <w:szCs w:val="24"/>
        </w:rPr>
      </w:pPr>
      <w:r w:rsidDel="00000000" w:rsidR="00000000" w:rsidRPr="00000000">
        <w:rPr>
          <w:b w:val="1"/>
          <w:bCs w:val="1"/>
          <w:color w:val="000000"/>
          <w:sz w:val="24"/>
          <w:szCs w:val="24"/>
          <w:rtl w:val="0"/>
        </w:rPr>
        <w:t xml:space="preserve">Zondag 15 februari 10.00u </w:t>
      </w:r>
      <w:r w:rsidDel="00000000" w:rsidR="00000000" w:rsidRPr="00000000">
        <w:rPr>
          <w:color w:val="000000"/>
          <w:sz w:val="24"/>
          <w:szCs w:val="24"/>
          <w:rtl w:val="0"/>
        </w:rPr>
        <w:t xml:space="preserve">Kerkelijk werker mw. Griselda Aanen- de Vries uit Ottoland</w:t>
      </w:r>
    </w:p>
    <w:p w:rsidR="00000000" w:rsidDel="00000000" w:rsidP="00000000" w:rsidRDefault="00000000" w:rsidRPr="00000000" w14:paraId="00000013">
      <w:pPr>
        <w:rPr>
          <w:color w:val="000000"/>
          <w:sz w:val="24"/>
          <w:szCs w:val="24"/>
        </w:rPr>
      </w:pPr>
      <w:r w:rsidDel="00000000" w:rsidR="00000000" w:rsidRPr="00000000">
        <w:rPr>
          <w:color w:val="000000"/>
          <w:sz w:val="24"/>
          <w:szCs w:val="24"/>
          <w:rtl w:val="0"/>
        </w:rPr>
        <w:t xml:space="preserve">organist: </w:t>
      </w:r>
      <w:r w:rsidDel="00000000" w:rsidR="00000000" w:rsidRPr="00000000">
        <w:rPr>
          <w:sz w:val="24"/>
          <w:szCs w:val="24"/>
          <w:rtl w:val="0"/>
        </w:rPr>
        <w:t xml:space="preserve">dhr. Appie de With</w:t>
      </w:r>
      <w:r w:rsidDel="00000000" w:rsidR="00000000" w:rsidRPr="00000000">
        <w:rPr>
          <w:rtl w:val="0"/>
        </w:rPr>
      </w:r>
    </w:p>
    <w:p w:rsidR="00000000" w:rsidDel="00000000" w:rsidP="00000000" w:rsidRDefault="00000000" w:rsidRPr="00000000" w14:paraId="00000014">
      <w:pPr>
        <w:rPr>
          <w:color w:val="000000"/>
          <w:sz w:val="24"/>
          <w:szCs w:val="24"/>
        </w:rPr>
      </w:pPr>
      <w:r w:rsidDel="00000000" w:rsidR="00000000" w:rsidRPr="00000000">
        <w:rPr>
          <w:color w:val="000000"/>
          <w:sz w:val="24"/>
          <w:szCs w:val="24"/>
          <w:rtl w:val="0"/>
        </w:rPr>
        <w:t xml:space="preserve">Kindernevendienst en tienerkerk</w:t>
      </w:r>
    </w:p>
    <w:p w:rsidR="00000000" w:rsidDel="00000000" w:rsidP="00000000" w:rsidRDefault="00000000" w:rsidRPr="00000000" w14:paraId="00000015">
      <w:pPr>
        <w:rPr>
          <w:color w:val="000000"/>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7">
      <w:pPr>
        <w:rPr>
          <w:sz w:val="24"/>
          <w:szCs w:val="24"/>
        </w:rPr>
      </w:pPr>
      <w:r w:rsidDel="00000000" w:rsidR="00000000" w:rsidRPr="00000000">
        <w:rPr>
          <w:sz w:val="24"/>
          <w:szCs w:val="24"/>
          <w:rtl w:val="0"/>
        </w:rPr>
        <w:t xml:space="preserve">Mw. Anita Stigter was in januari vorig jaar ook al een keer onze voorganger. Mw. Pietie Kuper komt met enige regelmaat in Tuil, mw. Griselda Aanen is een nieuw gezicht. Een hartelijk welkom aan alle drie! Het staat onze voorgangers uiteraard vrij om voor hun diensten de bijbelteksten van hun voorkeur te kiezen, maar als ze de doorgaande lezing uit het Mattheüsevangelie volgen, zoals in veel kerken gebeurt, zullen we de komende zondagen gedeelten uit de Bergrede te horen krijgen. De Bergrede is Mattheüs’ nog steeds aangrijpende samenvatting van wat Jezus preekte. Op 1 februari krijgen we dan de Zaligsprekingen (Mattheüs 5: 1-12), op 8 februari Jezus’ visie op de kerk (5: 13-16) en op 15 februari een deel van Jezus’ prediking over de geboden van ‘de ouden’ (5: 17-26): ‘U hebt gehoord dat gezegd is… maar Ik zeg u…’</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rPr>
          <w:i w:val="1"/>
          <w:iCs w:val="1"/>
          <w:sz w:val="24"/>
          <w:szCs w:val="24"/>
        </w:rPr>
      </w:pPr>
      <w:r w:rsidDel="00000000" w:rsidR="00000000" w:rsidRPr="00000000">
        <w:rPr>
          <w:b w:val="1"/>
          <w:bCs w:val="1"/>
          <w:sz w:val="24"/>
          <w:szCs w:val="24"/>
          <w:rtl w:val="0"/>
        </w:rPr>
        <w:t xml:space="preserve">Omzien naar elkaar </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Het nieuwe is alweer van dit jaar af. We begonnen met een prachtige witte wereld, dat was even genieten! Vooral voor ouderen bracht alle gladheid natuurlijk ook overlast met zich mee. Ook dan, of misschien juist dan, mogen we er voor elkaar zijn als gemeente door naar elkaar om te zien. </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We leven mee met allen, die iedere dag gemis ervaren en bidden hun de troost van het evangelie toe. We denken aan Maarten Lobregt, die korte tijd in het ziekenhuis was voor een operatie en weer thuis verder aan mag aansterken. Mw. Riek van Willigen kwam ten val en verblijft tijdelijk in een zorgpension in Utrecht. Dhr. Wiek van Horssen was ook even in het ziekenhuis. Op moment van dit schrijven verblijft ook Cor, de man van onze diaken Ada de Kock, in het ziekenhuis.  We brengen allen voor Zijn aangezicht met hen die in stilte ziek zijn of andere zorgen met zich meedragen.</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Tijdens het Scholen Tafeltennistoernooi 2026 werd Piet van Rijswijk verrast met een lintje. Een mooi gebaar voor al zijn inzet in de samenleving, waar het kerkenwerk ook deel van uitmaakt. Hartelijk gefeliciteerd!</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2">
      <w:pPr>
        <w:shd w:fill="ffffff" w:val="clear"/>
        <w:rPr>
          <w:sz w:val="24"/>
          <w:szCs w:val="24"/>
        </w:rPr>
      </w:pPr>
      <w:r w:rsidDel="00000000" w:rsidR="00000000" w:rsidRPr="00000000">
        <w:rPr>
          <w:sz w:val="24"/>
          <w:szCs w:val="24"/>
          <w:rtl w:val="0"/>
        </w:rPr>
        <w:t xml:space="preserve">De diaconie mocht via diaken Ada de Kock en ouderling Will Obbink een gift ontvangen van €10,00 voor het Bloemenpotje.</w:t>
      </w:r>
    </w:p>
    <w:p w:rsidR="00000000" w:rsidDel="00000000" w:rsidP="00000000" w:rsidRDefault="00000000" w:rsidRPr="00000000" w14:paraId="00000023">
      <w:pPr>
        <w:shd w:fill="ffffff" w:val="clear"/>
        <w:ind w:firstLine="720"/>
        <w:rPr>
          <w:sz w:val="24"/>
          <w:szCs w:val="24"/>
        </w:rPr>
      </w:pPr>
      <w:r w:rsidDel="00000000" w:rsidR="00000000" w:rsidRPr="00000000">
        <w:rPr>
          <w:rtl w:val="0"/>
        </w:rPr>
      </w:r>
    </w:p>
    <w:p w:rsidR="00000000" w:rsidDel="00000000" w:rsidP="00000000" w:rsidRDefault="00000000" w:rsidRPr="00000000" w14:paraId="00000024">
      <w:pPr>
        <w:shd w:fill="ffffff" w:val="clear"/>
        <w:ind w:left="0" w:firstLine="0"/>
        <w:rPr>
          <w:sz w:val="24"/>
          <w:szCs w:val="24"/>
        </w:rPr>
      </w:pPr>
      <w:r w:rsidDel="00000000" w:rsidR="00000000" w:rsidRPr="00000000">
        <w:rPr>
          <w:sz w:val="24"/>
          <w:szCs w:val="24"/>
          <w:rtl w:val="0"/>
        </w:rPr>
        <w:t xml:space="preserve">De extra collecte in de maand februari is bestemd voor de stichting Open Doors</w:t>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7">
      <w:pPr>
        <w:rPr>
          <w:sz w:val="24"/>
          <w:szCs w:val="24"/>
        </w:rPr>
      </w:pPr>
      <w:r w:rsidDel="00000000" w:rsidR="00000000" w:rsidRPr="00000000">
        <w:rPr>
          <w:sz w:val="24"/>
          <w:szCs w:val="24"/>
          <w:rtl w:val="0"/>
        </w:rPr>
        <w:t xml:space="preserve">In de periode van 10 - 24 januari heeft de actie Kerkbalans 2026 plaatsgevonden. In de volgende uitgave van ”De Kerk Roept" hopen wij u te mogen mededelen welk bedrag is toegezegd.</w:t>
      </w:r>
    </w:p>
    <w:p w:rsidR="00000000" w:rsidDel="00000000" w:rsidP="00000000" w:rsidRDefault="00000000" w:rsidRPr="00000000" w14:paraId="00000028">
      <w:pPr>
        <w:ind w:firstLine="72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A">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B">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C">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Agenda</w:t>
      </w:r>
    </w:p>
    <w:p w:rsidR="00000000" w:rsidDel="00000000" w:rsidP="00000000" w:rsidRDefault="00000000" w:rsidRPr="00000000" w14:paraId="0000002F">
      <w:pPr>
        <w:rPr>
          <w:b w:val="1"/>
          <w:bCs w:val="1"/>
          <w:sz w:val="24"/>
          <w:szCs w:val="24"/>
        </w:rPr>
      </w:pPr>
      <w:r w:rsidDel="00000000" w:rsidR="00000000" w:rsidRPr="00000000">
        <w:rPr>
          <w:rtl w:val="0"/>
        </w:rPr>
      </w:r>
    </w:p>
    <w:p w:rsidR="00000000" w:rsidDel="00000000" w:rsidP="00000000" w:rsidRDefault="00000000" w:rsidRPr="00000000" w14:paraId="00000030">
      <w:pPr>
        <w:rPr>
          <w:b w:val="1"/>
          <w:bCs w:val="1"/>
          <w:i w:val="1"/>
          <w:iCs w:val="1"/>
          <w:sz w:val="24"/>
          <w:szCs w:val="24"/>
        </w:rPr>
      </w:pPr>
      <w:r w:rsidDel="00000000" w:rsidR="00000000" w:rsidRPr="00000000">
        <w:rPr>
          <w:b w:val="1"/>
          <w:bCs w:val="1"/>
          <w:i w:val="1"/>
          <w:iCs w:val="1"/>
          <w:sz w:val="24"/>
          <w:szCs w:val="24"/>
          <w:rtl w:val="0"/>
        </w:rPr>
        <w:t xml:space="preserve">Soep en Praatje</w:t>
      </w:r>
    </w:p>
    <w:p w:rsidR="00000000" w:rsidDel="00000000" w:rsidP="00000000" w:rsidRDefault="00000000" w:rsidRPr="00000000" w14:paraId="00000031">
      <w:pPr>
        <w:rPr>
          <w:sz w:val="24"/>
          <w:szCs w:val="24"/>
        </w:rPr>
      </w:pPr>
      <w:r w:rsidDel="00000000" w:rsidR="00000000" w:rsidRPr="00000000">
        <w:rPr>
          <w:sz w:val="24"/>
          <w:szCs w:val="24"/>
          <w:rtl w:val="0"/>
        </w:rPr>
        <w:t xml:space="preserve">Op maandag</w:t>
      </w:r>
      <w:r w:rsidDel="00000000" w:rsidR="00000000" w:rsidRPr="00000000">
        <w:rPr>
          <w:b w:val="1"/>
          <w:bCs w:val="1"/>
          <w:sz w:val="24"/>
          <w:szCs w:val="24"/>
          <w:rtl w:val="0"/>
        </w:rPr>
        <w:t xml:space="preserve"> 9 februari vanaf 11.30u </w:t>
      </w:r>
      <w:r w:rsidDel="00000000" w:rsidR="00000000" w:rsidRPr="00000000">
        <w:rPr>
          <w:sz w:val="24"/>
          <w:szCs w:val="24"/>
          <w:rtl w:val="0"/>
        </w:rPr>
        <w:t xml:space="preserve">bent u hartelijk welkom in Het Hervormd Centrum in Opijnen. Rond 12.00u begint de lunch.</w:t>
      </w:r>
    </w:p>
    <w:p w:rsidR="00000000" w:rsidDel="00000000" w:rsidP="00000000" w:rsidRDefault="00000000" w:rsidRPr="00000000" w14:paraId="00000032">
      <w:pPr>
        <w:rPr>
          <w:b w:val="1"/>
          <w:bCs w:val="1"/>
          <w:sz w:val="24"/>
          <w:szCs w:val="24"/>
        </w:rPr>
      </w:pPr>
      <w:r w:rsidDel="00000000" w:rsidR="00000000" w:rsidRPr="00000000">
        <w:rPr>
          <w:rtl w:val="0"/>
        </w:rPr>
      </w:r>
    </w:p>
    <w:p w:rsidR="00000000" w:rsidDel="00000000" w:rsidP="00000000" w:rsidRDefault="00000000" w:rsidRPr="00000000" w14:paraId="00000033">
      <w:pPr>
        <w:rPr>
          <w:b w:val="1"/>
          <w:bCs w:val="1"/>
          <w:i w:val="1"/>
          <w:iCs w:val="1"/>
          <w:sz w:val="24"/>
          <w:szCs w:val="24"/>
        </w:rPr>
      </w:pPr>
      <w:r w:rsidDel="00000000" w:rsidR="00000000" w:rsidRPr="00000000">
        <w:rPr>
          <w:b w:val="1"/>
          <w:bCs w:val="1"/>
          <w:i w:val="1"/>
          <w:iCs w:val="1"/>
          <w:sz w:val="24"/>
          <w:szCs w:val="24"/>
          <w:rtl w:val="0"/>
        </w:rPr>
        <w:t xml:space="preserve">Gesprekskring</w:t>
      </w:r>
    </w:p>
    <w:p w:rsidR="00000000" w:rsidDel="00000000" w:rsidP="00000000" w:rsidRDefault="00000000" w:rsidRPr="00000000" w14:paraId="00000034">
      <w:pPr>
        <w:rPr>
          <w:sz w:val="24"/>
          <w:szCs w:val="24"/>
        </w:rPr>
      </w:pPr>
      <w:r w:rsidDel="00000000" w:rsidR="00000000" w:rsidRPr="00000000">
        <w:rPr>
          <w:sz w:val="24"/>
          <w:szCs w:val="24"/>
          <w:rtl w:val="0"/>
        </w:rPr>
        <w:t xml:space="preserve">De gesprekskring in de consistorie in Tuil komt weer bijeen op woensdag </w:t>
      </w:r>
      <w:r w:rsidDel="00000000" w:rsidR="00000000" w:rsidRPr="00000000">
        <w:rPr>
          <w:b w:val="1"/>
          <w:bCs w:val="1"/>
          <w:sz w:val="24"/>
          <w:szCs w:val="24"/>
          <w:rtl w:val="0"/>
        </w:rPr>
        <w:t xml:space="preserve">11 februari om 19.30u. </w:t>
      </w:r>
      <w:r w:rsidDel="00000000" w:rsidR="00000000" w:rsidRPr="00000000">
        <w:rPr>
          <w:sz w:val="24"/>
          <w:szCs w:val="24"/>
          <w:rtl w:val="0"/>
        </w:rPr>
        <w:t xml:space="preserve">Deze keer bespreken we hoofdstuk drie van het boekje ‘Durf moedig te zijn’ op beslissende momenten, van bisschop Mariann Budde.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37">
      <w:pPr>
        <w:rPr>
          <w:color w:val="404040"/>
          <w:sz w:val="24"/>
          <w:szCs w:val="24"/>
        </w:rPr>
      </w:pPr>
      <w:r w:rsidDel="00000000" w:rsidR="00000000" w:rsidRPr="00000000">
        <w:rPr>
          <w:b w:val="1"/>
          <w:bCs w:val="1"/>
          <w:i w:val="1"/>
          <w:iCs w:val="1"/>
          <w:color w:val="404040"/>
          <w:sz w:val="24"/>
          <w:szCs w:val="24"/>
          <w:rtl w:val="0"/>
        </w:rPr>
        <w:t xml:space="preserve">Jong en gelovig in deze tijd</w:t>
      </w:r>
      <w:r w:rsidDel="00000000" w:rsidR="00000000" w:rsidRPr="00000000">
        <w:rPr>
          <w:color w:val="404040"/>
          <w:sz w:val="24"/>
          <w:szCs w:val="24"/>
          <w:rtl w:val="0"/>
        </w:rPr>
        <w:t xml:space="preserve"> </w:t>
      </w:r>
    </w:p>
    <w:p w:rsidR="00000000" w:rsidDel="00000000" w:rsidP="00000000" w:rsidRDefault="00000000" w:rsidRPr="00000000" w14:paraId="00000038">
      <w:pPr>
        <w:rPr>
          <w:color w:val="404040"/>
          <w:sz w:val="24"/>
          <w:szCs w:val="24"/>
        </w:rPr>
      </w:pPr>
      <w:r w:rsidDel="00000000" w:rsidR="00000000" w:rsidRPr="00000000">
        <w:rPr>
          <w:color w:val="404040"/>
          <w:sz w:val="24"/>
          <w:szCs w:val="24"/>
          <w:rtl w:val="0"/>
        </w:rPr>
        <w:t xml:space="preserve">Op donderdag 19 maart om 19.30u willen we met alle jongvolwassenen in onze gemeente van gedachten wisselen over geloven in deze tijd en wat de Tuilse kerk hierin voor jullie zou kunnen betekenen. </w:t>
      </w:r>
    </w:p>
    <w:p w:rsidR="00000000" w:rsidDel="00000000" w:rsidP="00000000" w:rsidRDefault="00000000" w:rsidRPr="00000000" w14:paraId="00000039">
      <w:pPr>
        <w:rPr>
          <w:sz w:val="24"/>
          <w:szCs w:val="24"/>
        </w:rPr>
      </w:pPr>
      <w:r w:rsidDel="00000000" w:rsidR="00000000" w:rsidRPr="00000000">
        <w:rPr>
          <w:color w:val="404040"/>
          <w:sz w:val="24"/>
          <w:szCs w:val="24"/>
          <w:rtl w:val="0"/>
        </w:rPr>
        <w:t xml:space="preserve">Onder jongvolwassenen verstaan wij gemeenteleden in de leeftijd van twintig tot plusminus 35 jaar. Mocht u/jij tot die groep behoren en bij ons bekend zijn, dan krijgt u/jij een persoonlijke uitnodiging.  </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Kopij voor de eerstvolgende uitgave van “De Kerk Roept” kunt u vóór dinsdag 3 februari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3F">
      <w:pPr>
        <w:rPr>
          <w:sz w:val="24"/>
          <w:szCs w:val="24"/>
        </w:rPr>
      </w:pPr>
      <w:r w:rsidDel="00000000" w:rsidR="00000000" w:rsidRPr="00000000">
        <w:rPr>
          <w:sz w:val="24"/>
          <w:szCs w:val="24"/>
          <w:rtl w:val="0"/>
        </w:rPr>
        <w:t xml:space="preserve">Afgelopen zondag zongen we een kort gebed. Dit is de Engelse tekst: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1"/>
          <w:iCs w:val="1"/>
          <w:smallCaps w:val="0"/>
          <w:strike w:val="0"/>
          <w:color w:val="222222"/>
          <w:sz w:val="24"/>
          <w:szCs w:val="24"/>
          <w:highlight w:val="white"/>
          <w:u w:val="none"/>
          <w:vertAlign w:val="baseline"/>
          <w:rtl w:val="0"/>
        </w:rPr>
        <w:t xml:space="preserve">Let this good life be the life I lead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1"/>
          <w:iCs w:val="1"/>
          <w:smallCaps w:val="0"/>
          <w:strike w:val="0"/>
          <w:color w:val="222222"/>
          <w:sz w:val="24"/>
          <w:szCs w:val="24"/>
          <w:highlight w:val="white"/>
          <w:u w:val="none"/>
          <w:vertAlign w:val="baseline"/>
          <w:rtl w:val="0"/>
        </w:rPr>
        <w:t xml:space="preserve">Let my faith grow like a mustard seed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1"/>
          <w:iCs w:val="1"/>
          <w:smallCaps w:val="0"/>
          <w:strike w:val="0"/>
          <w:color w:val="222222"/>
          <w:sz w:val="24"/>
          <w:szCs w:val="24"/>
          <w:highlight w:val="white"/>
          <w:u w:val="none"/>
          <w:vertAlign w:val="baseline"/>
          <w:rtl w:val="0"/>
        </w:rPr>
        <w:t xml:space="preserve">Let Your love be all the love I need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1"/>
          <w:iCs w:val="1"/>
          <w:smallCaps w:val="0"/>
          <w:strike w:val="0"/>
          <w:color w:val="222222"/>
          <w:sz w:val="24"/>
          <w:szCs w:val="24"/>
          <w:highlight w:val="white"/>
          <w:u w:val="none"/>
          <w:vertAlign w:val="baseline"/>
          <w:rtl w:val="0"/>
        </w:rPr>
        <w:t xml:space="preserve">to carry me all the way home</w:t>
      </w:r>
    </w:p>
    <w:p w:rsidR="00000000" w:rsidDel="00000000" w:rsidP="00000000" w:rsidRDefault="00000000" w:rsidRPr="00000000" w14:paraId="00000044">
      <w:pPr>
        <w:rPr>
          <w:sz w:val="24"/>
          <w:szCs w:val="24"/>
        </w:rPr>
      </w:pPr>
      <w:r w:rsidDel="00000000" w:rsidR="00000000" w:rsidRPr="00000000">
        <w:rPr>
          <w:sz w:val="24"/>
          <w:szCs w:val="24"/>
          <w:rtl w:val="0"/>
        </w:rPr>
        <w:t xml:space="preserve">Eigenlijk is dit lied het refrein van een langer nummer dat ‘All the way home’ heet. Op internet is het hier te vinden: https://www.youtube.com/watch?v=T2rvIF_AE0E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Hartelijk groet,</w:t>
      </w:r>
    </w:p>
    <w:p w:rsidR="00000000" w:rsidDel="00000000" w:rsidP="00000000" w:rsidRDefault="00000000" w:rsidRPr="00000000" w14:paraId="00000047">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8">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Normal"/>
    <w:tblPr>
      <w:tblCellMar>
        <w:top w:w="0.0" w:type="dxa"/>
        <w:left w:w="0.0" w:type="dxa"/>
        <w:bottom w:w="0.0" w:type="dxa"/>
        <w:right w:w="0.0" w:type="dxa"/>
      </w:tblCellMar>
    </w:tblPr>
  </w:style>
  <w:style w:type="table" w:styleId="TableNormalf2" w:customStyle="1">
    <w:name w:val="TableNormal"/>
    <w:tblPr>
      <w:tblCellMar>
        <w:top w:w="0.0" w:type="dxa"/>
        <w:left w:w="0.0" w:type="dxa"/>
        <w:bottom w:w="0.0" w:type="dxa"/>
        <w:right w:w="0.0" w:type="dxa"/>
      </w:tblCellMar>
    </w:tblPr>
  </w:style>
  <w:style w:type="table" w:styleId="TableNormalf3" w:customStyle="1">
    <w:name w:val="TableNormal"/>
    <w:tblPr>
      <w:tblCellMar>
        <w:top w:w="0.0" w:type="dxa"/>
        <w:left w:w="0.0" w:type="dxa"/>
        <w:bottom w:w="0.0" w:type="dxa"/>
        <w:right w:w="0.0" w:type="dxa"/>
      </w:tblCellMar>
    </w:tblPr>
  </w:style>
  <w:style w:type="table" w:styleId="TableNormalf4" w:customStyle="1">
    <w:name w:val="TableNormal"/>
    <w:tblPr>
      <w:tblCellMar>
        <w:top w:w="0.0" w:type="dxa"/>
        <w:left w:w="0.0" w:type="dxa"/>
        <w:bottom w:w="0.0" w:type="dxa"/>
        <w:right w:w="0.0" w:type="dxa"/>
      </w:tblCellMar>
    </w:tblPr>
  </w:style>
  <w:style w:type="table" w:styleId="TableNormalf5" w:customStyle="1">
    <w:name w:val="TableNormal"/>
    <w:tblPr>
      <w:tblCellMar>
        <w:top w:w="0.0" w:type="dxa"/>
        <w:left w:w="0.0" w:type="dxa"/>
        <w:bottom w:w="0.0" w:type="dxa"/>
        <w:right w:w="0.0" w:type="dxa"/>
      </w:tblCellMar>
    </w:tblPr>
  </w:style>
  <w:style w:type="table" w:styleId="TableNormalf6" w:customStyle="1">
    <w:name w:val="Table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a" w:customStyle="1">
    <w:basedOn w:val="TableNormalff5"/>
    <w:tblPr>
      <w:tblStyleRowBandSize w:val="1"/>
      <w:tblStyleColBandSize w:val="1"/>
      <w:tblCellMar>
        <w:top w:w="100.0" w:type="dxa"/>
        <w:left w:w="100.0" w:type="dxa"/>
        <w:bottom w:w="100.0" w:type="dxa"/>
        <w:right w:w="100.0" w:type="dxa"/>
      </w:tblCellMar>
    </w:tblPr>
  </w:style>
  <w:style w:type="table" w:styleId="a0" w:customStyle="1">
    <w:basedOn w:val="TableNormalff5"/>
    <w:tblPr>
      <w:tblStyleRowBandSize w:val="1"/>
      <w:tblStyleColBandSize w:val="1"/>
      <w:tblCellMar>
        <w:top w:w="100.0" w:type="dxa"/>
        <w:left w:w="100.0" w:type="dxa"/>
        <w:bottom w:w="100.0" w:type="dxa"/>
        <w:right w:w="100.0" w:type="dxa"/>
      </w:tblCellMar>
    </w:tblPr>
  </w:style>
  <w:style w:type="table" w:styleId="a1" w:customStyle="1">
    <w:basedOn w:val="TableNormalff5"/>
    <w:tblPr>
      <w:tblStyleRowBandSize w:val="1"/>
      <w:tblStyleColBandSize w:val="1"/>
      <w:tblCellMar>
        <w:top w:w="100.0" w:type="dxa"/>
        <w:left w:w="100.0" w:type="dxa"/>
        <w:bottom w:w="100.0" w:type="dxa"/>
        <w:right w:w="100.0" w:type="dxa"/>
      </w:tblCellMar>
    </w:tblPr>
  </w:style>
  <w:style w:type="table" w:styleId="a2" w:customStyle="1">
    <w:basedOn w:val="TableNormalff5"/>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kEMVarbdNts1qRBuKGULghVBw==">CgMxLjA4AHIhMUNvaGpTaG1wYTF3S2dkNUswR3N0M3VvQk1MT2tKb3BP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2026-01-06T15:41:00Z</dcterms:created>
  <dc:creator>Udo Doedens</dc:creator>
</cp:coreProperties>
</file>