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kerk roept Nr.23 - 2025</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Zondag 23 november 10.00u </w:t>
      </w:r>
      <w:r w:rsidDel="00000000" w:rsidR="00000000" w:rsidRPr="00000000">
        <w:rPr>
          <w:sz w:val="24"/>
          <w:szCs w:val="24"/>
          <w:rtl w:val="0"/>
        </w:rPr>
        <w:t xml:space="preserve">ds. U.G.M. Doedens</w:t>
      </w:r>
    </w:p>
    <w:p w:rsidR="00000000" w:rsidDel="00000000" w:rsidP="00000000" w:rsidRDefault="00000000" w:rsidRPr="00000000" w14:paraId="00000007">
      <w:pPr>
        <w:rPr>
          <w:sz w:val="24"/>
          <w:szCs w:val="24"/>
        </w:rPr>
      </w:pPr>
      <w:r w:rsidDel="00000000" w:rsidR="00000000" w:rsidRPr="00000000">
        <w:rPr>
          <w:sz w:val="24"/>
          <w:szCs w:val="24"/>
          <w:rtl w:val="0"/>
        </w:rPr>
        <w:t xml:space="preserve">Organist: dhr. Jasper van Kooij</w:t>
      </w:r>
    </w:p>
    <w:p w:rsidR="00000000" w:rsidDel="00000000" w:rsidP="00000000" w:rsidRDefault="00000000" w:rsidRPr="00000000" w14:paraId="00000008">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9">
      <w:pPr>
        <w:rPr>
          <w:sz w:val="24"/>
          <w:szCs w:val="24"/>
        </w:rPr>
      </w:pPr>
      <w:r w:rsidDel="00000000" w:rsidR="00000000" w:rsidRPr="00000000">
        <w:rPr>
          <w:sz w:val="24"/>
          <w:szCs w:val="24"/>
          <w:rtl w:val="0"/>
        </w:rPr>
        <w:t xml:space="preserve">Eeuwigheidszondag</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Zondag 30 november  10.00u </w:t>
      </w:r>
      <w:r w:rsidDel="00000000" w:rsidR="00000000" w:rsidRPr="00000000">
        <w:rPr>
          <w:sz w:val="24"/>
          <w:szCs w:val="24"/>
          <w:rtl w:val="0"/>
        </w:rPr>
        <w:t xml:space="preserve">drs. P.H. van Zee</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0D">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E">
      <w:pPr>
        <w:rPr>
          <w:sz w:val="24"/>
          <w:szCs w:val="24"/>
        </w:rPr>
      </w:pPr>
      <w:r w:rsidDel="00000000" w:rsidR="00000000" w:rsidRPr="00000000">
        <w:rPr>
          <w:sz w:val="24"/>
          <w:szCs w:val="24"/>
          <w:rtl w:val="0"/>
        </w:rPr>
        <w:t xml:space="preserve">Eerste Adventszondag</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Zondag  7 december 10.00u </w:t>
      </w:r>
      <w:r w:rsidDel="00000000" w:rsidR="00000000" w:rsidRPr="00000000">
        <w:rPr>
          <w:sz w:val="24"/>
          <w:szCs w:val="24"/>
          <w:rtl w:val="0"/>
        </w:rPr>
        <w:t xml:space="preserve">dr. H. Post uit Veenendaal</w:t>
      </w:r>
    </w:p>
    <w:p w:rsidR="00000000" w:rsidDel="00000000" w:rsidP="00000000" w:rsidRDefault="00000000" w:rsidRPr="00000000" w14:paraId="00000011">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12">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3">
      <w:pPr>
        <w:rPr>
          <w:sz w:val="24"/>
          <w:szCs w:val="24"/>
        </w:rPr>
      </w:pPr>
      <w:r w:rsidDel="00000000" w:rsidR="00000000" w:rsidRPr="00000000">
        <w:rPr>
          <w:sz w:val="24"/>
          <w:szCs w:val="24"/>
          <w:rtl w:val="0"/>
        </w:rPr>
        <w:t xml:space="preserve">Tweede Adventszondag</w:t>
      </w:r>
    </w:p>
    <w:p w:rsidR="00000000" w:rsidDel="00000000" w:rsidP="00000000" w:rsidRDefault="00000000" w:rsidRPr="00000000" w14:paraId="00000014">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7">
      <w:pPr>
        <w:rPr>
          <w:sz w:val="24"/>
          <w:szCs w:val="24"/>
        </w:rPr>
      </w:pPr>
      <w:r w:rsidDel="00000000" w:rsidR="00000000" w:rsidRPr="00000000">
        <w:rPr>
          <w:sz w:val="24"/>
          <w:szCs w:val="24"/>
          <w:rtl w:val="0"/>
        </w:rPr>
        <w:t xml:space="preserve">Wat was het goed Het Haaftensch Mannenkoor weer in de dienst te mogen ontmoeten. Wat een bemoediging en kracht ging er uit van deze doorleefde stemmen. 23 November is de laatste zondag van het kerkelijk jaar. Dan gedenken wij hen die in het afgelopen jaar van ons heengegaan zijn. We steken ook een kaars aan voor alle overledenen die we niet met name noemen. Leidraad in de dienst is een gedeelte uit Jezus’ rede over de laatste dingen (Lucas 21). Daarin wordt duidelijk dat de overgang van deze wereld naar een nieuwe hemel en een nieuwe aarde niet geruisloos verloopt. Een wereld die op haat en geweld is gebaseerd moet wel uiteen vallen. Maar: ‘door uw volharding zult gij uw leven verkrijgen’. </w:t>
      </w:r>
    </w:p>
    <w:p w:rsidR="00000000" w:rsidDel="00000000" w:rsidP="00000000" w:rsidRDefault="00000000" w:rsidRPr="00000000" w14:paraId="00000018">
      <w:pPr>
        <w:rPr>
          <w:sz w:val="24"/>
          <w:szCs w:val="24"/>
        </w:rPr>
      </w:pPr>
      <w:r w:rsidDel="00000000" w:rsidR="00000000" w:rsidRPr="00000000">
        <w:rPr>
          <w:sz w:val="24"/>
          <w:szCs w:val="24"/>
          <w:rtl w:val="0"/>
        </w:rPr>
        <w:t xml:space="preserve">Op 30 november wordt onze verwachting van Gods toekomst kracht bijgezet door de adventstijd die dan begint. De kindernevendienst werkt met het Adventsproject “De Geluksbezorger.”  De profeet Jesaja vertelt over een vredestijd die komt en over een nieuwe koning. Hij kondigt de vrede aan en vertelt dat God mensen redt. Iedere zondag is er een plaat en een voorwerp dat vertelt waar het in het verhaal die zondag om gaat. Ook in de hoofddienst wordt waar mogelijk uit Jesaja gelezen. Op 30 november uit Jesaja 2 en op 7 december uit Jesaja 11. Gezegende diensten gewenst!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Iedere zondag is er kindernevendienst. De tienerkerk komt weer bijeen op 23 november. 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Omzien naar elkaar </w:t>
      </w:r>
    </w:p>
    <w:p w:rsidR="00000000" w:rsidDel="00000000" w:rsidP="00000000" w:rsidRDefault="00000000" w:rsidRPr="00000000" w14:paraId="0000001F">
      <w:pPr>
        <w:rPr>
          <w:sz w:val="24"/>
          <w:szCs w:val="24"/>
        </w:rPr>
      </w:pPr>
      <w:r w:rsidDel="00000000" w:rsidR="00000000" w:rsidRPr="00000000">
        <w:rPr>
          <w:sz w:val="24"/>
          <w:szCs w:val="24"/>
          <w:rtl w:val="0"/>
        </w:rPr>
        <w:t xml:space="preserve">We leven met elkaar mee in aandacht en voorbede. We denken dit keer aan alle mensen met een chronische ziekte. Dagelijks moeten leven met een ziekte die niet overgaat en die altijd kan verergeren of een andere vorm aannemen is niet eenvoudig. Vaak kennen deze mensen (en hun mantelzorgers) een groot uithoudingsvermogen en engelengeduld. Laten we voor hen bidden. </w:t>
        <w:br w:type="textWrapping"/>
        <w:t xml:space="preserve">Cor en Alie Baars zijn weer terug op hun eigen plekje in Moulins Engilbert in Frankrijk waar Cor verder herstelt van de best ingrijpende operatie. In Hem zijn we met elkaar verbonden! Iedere zondag even tastbaar door de moderne techniek. Een goed herstel gewenst vanuit Tuil.</w:t>
      </w:r>
    </w:p>
    <w:p w:rsidR="00000000" w:rsidDel="00000000" w:rsidP="00000000" w:rsidRDefault="00000000" w:rsidRPr="00000000" w14:paraId="00000020">
      <w:pPr>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1">
      <w:pPr>
        <w:shd w:fill="ffffff" w:val="clear"/>
        <w:rPr>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3">
      <w:pPr>
        <w:shd w:fill="ffffff" w:val="clear"/>
        <w:rPr>
          <w:sz w:val="24"/>
          <w:szCs w:val="24"/>
        </w:rPr>
      </w:pPr>
      <w:r w:rsidDel="00000000" w:rsidR="00000000" w:rsidRPr="00000000">
        <w:rPr>
          <w:sz w:val="24"/>
          <w:szCs w:val="24"/>
          <w:rtl w:val="0"/>
        </w:rPr>
        <w:t xml:space="preserve">In de maand oktober heeft de diaconie via de collectes in de kerk €304,50 mogen ontvangen. Hiervan is €84,20 bestemd voor het Werelddiaconaat. Via de bank werd €30,- ontvangen. Via diaken Ada de Kock werd een gift van €20,-ontvangen.</w:t>
      </w:r>
    </w:p>
    <w:p w:rsidR="00000000" w:rsidDel="00000000" w:rsidP="00000000" w:rsidRDefault="00000000" w:rsidRPr="00000000" w14:paraId="00000024">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hd w:fill="ffffff" w:val="clear"/>
        <w:rPr>
          <w:sz w:val="24"/>
          <w:szCs w:val="24"/>
        </w:rPr>
      </w:pPr>
      <w:r w:rsidDel="00000000" w:rsidR="00000000" w:rsidRPr="00000000">
        <w:rPr>
          <w:sz w:val="24"/>
          <w:szCs w:val="24"/>
          <w:rtl w:val="0"/>
        </w:rPr>
        <w:t xml:space="preserve">De bloemen gingen met een groet, felicitatie, beterschapswens of als een blijk van meeleven naar:</w:t>
      </w:r>
    </w:p>
    <w:p w:rsidR="00000000" w:rsidDel="00000000" w:rsidP="00000000" w:rsidRDefault="00000000" w:rsidRPr="00000000" w14:paraId="00000026">
      <w:pPr>
        <w:shd w:fill="ffffff" w:val="clear"/>
        <w:rPr>
          <w:sz w:val="24"/>
          <w:szCs w:val="24"/>
        </w:rPr>
      </w:pPr>
      <w:r w:rsidDel="00000000" w:rsidR="00000000" w:rsidRPr="00000000">
        <w:rPr>
          <w:sz w:val="24"/>
          <w:szCs w:val="24"/>
          <w:rtl w:val="0"/>
        </w:rPr>
        <w:t xml:space="preserve">  5 oktober: familie Scholten uit Tuil</w:t>
      </w:r>
    </w:p>
    <w:p w:rsidR="00000000" w:rsidDel="00000000" w:rsidP="00000000" w:rsidRDefault="00000000" w:rsidRPr="00000000" w14:paraId="00000027">
      <w:pPr>
        <w:shd w:fill="ffffff" w:val="clear"/>
        <w:rPr>
          <w:sz w:val="24"/>
          <w:szCs w:val="24"/>
        </w:rPr>
      </w:pPr>
      <w:r w:rsidDel="00000000" w:rsidR="00000000" w:rsidRPr="00000000">
        <w:rPr>
          <w:sz w:val="24"/>
          <w:szCs w:val="24"/>
          <w:rtl w:val="0"/>
        </w:rPr>
        <w:t xml:space="preserve">12 oktober: Joost en Rini van Oosterum uit Haaften</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19 oktober: Jannie de Bruin uit Hellouw</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26 oktober: Cor Baars uit Frankrijk, die tijdelijk in Tuil verbleef.</w:t>
      </w:r>
    </w:p>
    <w:p w:rsidR="00000000" w:rsidDel="00000000" w:rsidP="00000000" w:rsidRDefault="00000000" w:rsidRPr="00000000" w14:paraId="0000002A">
      <w:pPr>
        <w:shd w:fill="ffffff" w:val="clea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C">
      <w:pPr>
        <w:rPr>
          <w:sz w:val="24"/>
          <w:szCs w:val="24"/>
        </w:rPr>
      </w:pPr>
      <w:r w:rsidDel="00000000" w:rsidR="00000000" w:rsidRPr="00000000">
        <w:rPr>
          <w:sz w:val="24"/>
          <w:szCs w:val="24"/>
          <w:rtl w:val="0"/>
        </w:rPr>
        <w:t xml:space="preserve">De kerkrentmeesters mochten in de maand oktober in de collecten: €271,70 ontvangen. Via de bank en ds. Doedens werd nog eens €60,- en €20,- ontvangen aan giften.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F">
      <w:pPr>
        <w:rPr>
          <w:sz w:val="24"/>
          <w:szCs w:val="24"/>
        </w:rPr>
      </w:pPr>
      <w:r w:rsidDel="00000000" w:rsidR="00000000" w:rsidRPr="00000000">
        <w:rPr>
          <w:sz w:val="24"/>
          <w:szCs w:val="24"/>
          <w:rtl w:val="0"/>
        </w:rPr>
        <w:t xml:space="preserve">Kerkvoogdij van de Hervormde gemeente Tuil: NL39 RABO 0324 1508 49.</w:t>
      </w:r>
    </w:p>
    <w:p w:rsidR="00000000" w:rsidDel="00000000" w:rsidP="00000000" w:rsidRDefault="00000000" w:rsidRPr="00000000" w14:paraId="00000030">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1">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Agenda</w:t>
      </w:r>
    </w:p>
    <w:p w:rsidR="00000000" w:rsidDel="00000000" w:rsidP="00000000" w:rsidRDefault="00000000" w:rsidRPr="00000000" w14:paraId="00000034">
      <w:pPr>
        <w:rPr>
          <w:b w:val="1"/>
          <w:bCs w:val="1"/>
          <w:sz w:val="24"/>
          <w:szCs w:val="24"/>
        </w:rPr>
      </w:pPr>
      <w:r w:rsidDel="00000000" w:rsidR="00000000" w:rsidRPr="00000000">
        <w:rPr>
          <w:rtl w:val="0"/>
        </w:rPr>
      </w:r>
    </w:p>
    <w:p w:rsidR="00000000" w:rsidDel="00000000" w:rsidP="00000000" w:rsidRDefault="00000000" w:rsidRPr="00000000" w14:paraId="00000035">
      <w:pPr>
        <w:rPr>
          <w:b w:val="1"/>
          <w:bCs w:val="1"/>
          <w:i w:val="1"/>
          <w:iCs w:val="1"/>
          <w:sz w:val="24"/>
          <w:szCs w:val="24"/>
        </w:rPr>
      </w:pPr>
      <w:r w:rsidDel="00000000" w:rsidR="00000000" w:rsidRPr="00000000">
        <w:rPr>
          <w:b w:val="1"/>
          <w:bCs w:val="1"/>
          <w:i w:val="1"/>
          <w:iCs w:val="1"/>
          <w:sz w:val="24"/>
          <w:szCs w:val="24"/>
          <w:rtl w:val="0"/>
        </w:rPr>
        <w:t xml:space="preserve">Gesprekskring in Tuil</w:t>
      </w:r>
    </w:p>
    <w:p w:rsidR="00000000" w:rsidDel="00000000" w:rsidP="00000000" w:rsidRDefault="00000000" w:rsidRPr="00000000" w14:paraId="00000036">
      <w:pPr>
        <w:shd w:fill="ffffff" w:val="clear"/>
        <w:rPr>
          <w:color w:val="000000"/>
          <w:sz w:val="24"/>
          <w:szCs w:val="24"/>
        </w:rPr>
      </w:pPr>
      <w:r w:rsidDel="00000000" w:rsidR="00000000" w:rsidRPr="00000000">
        <w:rPr>
          <w:b w:val="1"/>
          <w:bCs w:val="1"/>
          <w:color w:val="000000"/>
          <w:sz w:val="24"/>
          <w:szCs w:val="24"/>
          <w:rtl w:val="0"/>
        </w:rPr>
        <w:t xml:space="preserve">Op woensdagavond 19 november om 19.30u. </w:t>
      </w:r>
      <w:r w:rsidDel="00000000" w:rsidR="00000000" w:rsidRPr="00000000">
        <w:rPr>
          <w:color w:val="000000"/>
          <w:sz w:val="24"/>
          <w:szCs w:val="24"/>
          <w:rtl w:val="0"/>
        </w:rPr>
        <w:t xml:space="preserve">Bent u hartelijk welkom</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in de consistorie van de Tuilse dorpskerk. We lezen hoofdstuk 1 met de daaraan voorafgaande pagina’s uit </w:t>
      </w:r>
      <w:r w:rsidDel="00000000" w:rsidR="00000000" w:rsidRPr="00000000">
        <w:rPr>
          <w:i w:val="1"/>
          <w:iCs w:val="1"/>
          <w:color w:val="000000"/>
          <w:sz w:val="24"/>
          <w:szCs w:val="24"/>
          <w:rtl w:val="0"/>
        </w:rPr>
        <w:t xml:space="preserve">Durf moedig te zijn</w:t>
      </w:r>
      <w:r w:rsidDel="00000000" w:rsidR="00000000" w:rsidRPr="00000000">
        <w:rPr>
          <w:color w:val="000000"/>
          <w:sz w:val="24"/>
          <w:szCs w:val="24"/>
          <w:rtl w:val="0"/>
        </w:rPr>
        <w:t xml:space="preserve"> van Mariann Budde. Wie het televisiegesprek met Budde nog niet gezien heeft (we bekeken het tijdens onze eerste bijeenkomst), kan het terugvinden op de website van het TV-programma </w:t>
      </w:r>
      <w:r w:rsidDel="00000000" w:rsidR="00000000" w:rsidRPr="00000000">
        <w:rPr>
          <w:i w:val="1"/>
          <w:iCs w:val="1"/>
          <w:color w:val="000000"/>
          <w:sz w:val="24"/>
          <w:szCs w:val="24"/>
          <w:rtl w:val="0"/>
        </w:rPr>
        <w:t xml:space="preserve">De Verwondering</w:t>
      </w:r>
      <w:r w:rsidDel="00000000" w:rsidR="00000000" w:rsidRPr="00000000">
        <w:rPr>
          <w:color w:val="000000"/>
          <w:sz w:val="24"/>
          <w:szCs w:val="24"/>
          <w:rtl w:val="0"/>
        </w:rPr>
        <w:t xml:space="preserve">.</w:t>
      </w:r>
    </w:p>
    <w:p w:rsidR="00000000" w:rsidDel="00000000" w:rsidP="00000000" w:rsidRDefault="00000000" w:rsidRPr="00000000" w14:paraId="00000037">
      <w:pPr>
        <w:shd w:fill="ffffff" w:val="clear"/>
        <w:rPr>
          <w:color w:val="000000"/>
          <w:sz w:val="24"/>
          <w:szCs w:val="24"/>
        </w:rPr>
      </w:pPr>
      <w:r w:rsidDel="00000000" w:rsidR="00000000" w:rsidRPr="00000000">
        <w:rPr>
          <w:rtl w:val="0"/>
        </w:rPr>
      </w:r>
    </w:p>
    <w:p w:rsidR="00000000" w:rsidDel="00000000" w:rsidP="00000000" w:rsidRDefault="00000000" w:rsidRPr="00000000" w14:paraId="00000038">
      <w:pPr>
        <w:shd w:fill="ffffff" w:val="clear"/>
        <w:rPr>
          <w:b w:val="1"/>
          <w:bCs w:val="1"/>
          <w:i w:val="1"/>
          <w:iCs w:val="1"/>
          <w:color w:val="000000"/>
          <w:sz w:val="24"/>
          <w:szCs w:val="24"/>
        </w:rPr>
      </w:pPr>
      <w:r w:rsidDel="00000000" w:rsidR="00000000" w:rsidRPr="00000000">
        <w:rPr>
          <w:b w:val="1"/>
          <w:bCs w:val="1"/>
          <w:i w:val="1"/>
          <w:iCs w:val="1"/>
          <w:color w:val="000000"/>
          <w:sz w:val="24"/>
          <w:szCs w:val="24"/>
          <w:rtl w:val="0"/>
        </w:rPr>
        <w:t xml:space="preserve">Bijbelgesprekskring in Opijnen</w:t>
      </w:r>
    </w:p>
    <w:p w:rsidR="00000000" w:rsidDel="00000000" w:rsidP="00000000" w:rsidRDefault="00000000" w:rsidRPr="00000000" w14:paraId="00000039">
      <w:pPr>
        <w:shd w:fill="ffffff" w:val="clear"/>
        <w:rPr>
          <w:color w:val="000000"/>
          <w:sz w:val="24"/>
          <w:szCs w:val="24"/>
        </w:rPr>
      </w:pPr>
      <w:r w:rsidDel="00000000" w:rsidR="00000000" w:rsidRPr="00000000">
        <w:rPr>
          <w:b w:val="1"/>
          <w:bCs w:val="1"/>
          <w:color w:val="000000"/>
          <w:sz w:val="24"/>
          <w:szCs w:val="24"/>
          <w:rtl w:val="0"/>
        </w:rPr>
        <w:t xml:space="preserve">Op maandagmiddag 24 november om 13.30u</w:t>
      </w:r>
      <w:r w:rsidDel="00000000" w:rsidR="00000000" w:rsidRPr="00000000">
        <w:rPr>
          <w:color w:val="000000"/>
          <w:sz w:val="24"/>
          <w:szCs w:val="24"/>
          <w:rtl w:val="0"/>
        </w:rPr>
        <w:t xml:space="preserve"> komt de bijbelgesprekskring voor de tweede keer bijeen in Het Hervormd Centrum in Opijnen. U bent hartelijk uitgenodigd ook wanneer u de eerste keer niet aanwezig kon zijn.</w:t>
      </w:r>
    </w:p>
    <w:p w:rsidR="00000000" w:rsidDel="00000000" w:rsidP="00000000" w:rsidRDefault="00000000" w:rsidRPr="00000000" w14:paraId="0000003A">
      <w:pPr>
        <w:shd w:fill="ffffff" w:val="clear"/>
        <w:rPr>
          <w:color w:val="000000"/>
          <w:sz w:val="24"/>
          <w:szCs w:val="24"/>
        </w:rPr>
      </w:pPr>
      <w:r w:rsidDel="00000000" w:rsidR="00000000" w:rsidRPr="00000000">
        <w:rPr>
          <w:rtl w:val="0"/>
        </w:rPr>
      </w:r>
    </w:p>
    <w:p w:rsidR="00000000" w:rsidDel="00000000" w:rsidP="00000000" w:rsidRDefault="00000000" w:rsidRPr="00000000" w14:paraId="0000003B">
      <w:pPr>
        <w:shd w:fill="ffffff" w:val="clear"/>
        <w:rPr>
          <w:b w:val="1"/>
          <w:bCs w:val="1"/>
          <w:color w:val="000000"/>
          <w:sz w:val="24"/>
          <w:szCs w:val="24"/>
        </w:rPr>
      </w:pPr>
      <w:r w:rsidDel="00000000" w:rsidR="00000000" w:rsidRPr="00000000">
        <w:rPr>
          <w:b w:val="1"/>
          <w:bCs w:val="1"/>
          <w:color w:val="000000"/>
          <w:sz w:val="24"/>
          <w:szCs w:val="24"/>
          <w:rtl w:val="0"/>
        </w:rPr>
        <w:t xml:space="preserve">Tienerbijeenkomsten over Advent en Kerst</w:t>
      </w:r>
    </w:p>
    <w:p w:rsidR="00000000" w:rsidDel="00000000" w:rsidP="00000000" w:rsidRDefault="00000000" w:rsidRPr="00000000" w14:paraId="0000003C">
      <w:pPr>
        <w:shd w:fill="ffffff" w:val="clear"/>
        <w:rPr>
          <w:color w:val="000000"/>
          <w:sz w:val="24"/>
          <w:szCs w:val="24"/>
        </w:rPr>
      </w:pPr>
      <w:r w:rsidDel="00000000" w:rsidR="00000000" w:rsidRPr="00000000">
        <w:rPr>
          <w:color w:val="000000"/>
          <w:sz w:val="24"/>
          <w:szCs w:val="24"/>
          <w:rtl w:val="0"/>
        </w:rPr>
        <w:t xml:space="preserve">Alle tieners ontvangen in de week van 17 november een uitnodiging voor twee bijeenkomsten in de consistorie om zich samen met ds. Doedens te verdiepen in de betekenis en het ontstaan van Advent en Kerst. Iedereen is welkom op </w:t>
      </w:r>
      <w:r w:rsidDel="00000000" w:rsidR="00000000" w:rsidRPr="00000000">
        <w:rPr>
          <w:b w:val="1"/>
          <w:bCs w:val="1"/>
          <w:color w:val="000000"/>
          <w:sz w:val="24"/>
          <w:szCs w:val="24"/>
          <w:rtl w:val="0"/>
        </w:rPr>
        <w:t xml:space="preserve">25 november</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en 9 december om 19.30 uur.</w:t>
      </w:r>
      <w:r w:rsidDel="00000000" w:rsidR="00000000" w:rsidRPr="00000000">
        <w:rPr>
          <w:color w:val="000000"/>
          <w:sz w:val="24"/>
          <w:szCs w:val="24"/>
          <w:rtl w:val="0"/>
        </w:rPr>
        <w:t xml:space="preserve"> Neem gerust iemand mee!!</w:t>
      </w:r>
    </w:p>
    <w:p w:rsidR="00000000" w:rsidDel="00000000" w:rsidP="00000000" w:rsidRDefault="00000000" w:rsidRPr="00000000" w14:paraId="0000003D">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Kopij voor de eerstvolgende uitgave van “De Kerk Roept” kunt u vóór dinsdag 25 november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42">
      <w:pPr>
        <w:rPr>
          <w:i w:val="1"/>
          <w:iCs w:val="1"/>
          <w:sz w:val="24"/>
          <w:szCs w:val="24"/>
        </w:rPr>
      </w:pPr>
      <w:r w:rsidDel="00000000" w:rsidR="00000000" w:rsidRPr="00000000">
        <w:rPr>
          <w:sz w:val="24"/>
          <w:szCs w:val="24"/>
          <w:rtl w:val="0"/>
        </w:rPr>
        <w:t xml:space="preserve">Een tijdje terug werd mijn (UD) rugzak gestolen. Er zaten geen schatten in, maar toch een paar spullen waar ik veel belang aan hechtte (een laptop, mijn agenda etc.). Met het aangifte doen, het invullen van verzekeringsformulieren, het opnieuw aanschaffen van de gestolen spullen, het laten herstellen van de auto waaruit de rugzak gestolen was en de terugkerende ergernis over het gebeurde ben ik zeker wel een week of drie met tussenpozen bezig geweest. Vandaag krijg ik een lesje van kerkvader Augustinus. Hij schrijft: ‘De zwakkere broeders, die de goederen van deze aarde wel niet boven Christus stelden, maar er toch met enige begeerlijkheid aan hingen, hebben door ze te verliezen gevoeld hoe zwaar ze gezondigd hadden door ze lief te hebben. Ze hebben er namelijk zoveel verdriet over gehad als zij zich in deze betreurenswaardige zaken verwikkeld hadden. Het was nuttig dat voor hen, die de les van de woorden hadden veronachtzaamd, de les van de ervaring er ook eens bijkwam.’ Augustinus schrijft dit na de plundering van Rome door de Germanen in 410. Hij wist dus waar hij het over had. </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bCs w:val="1"/>
          <w:sz w:val="24"/>
          <w:szCs w:val="24"/>
        </w:rPr>
      </w:pPr>
      <w:r w:rsidDel="00000000" w:rsidR="00000000" w:rsidRPr="00000000">
        <w:rPr>
          <w:sz w:val="24"/>
          <w:szCs w:val="24"/>
          <w:rtl w:val="0"/>
        </w:rPr>
        <w:t xml:space="preserve">Hartelijke groet, namens de kerkenraad</w:t>
      </w:r>
      <w:r w:rsidDel="00000000" w:rsidR="00000000" w:rsidRPr="00000000">
        <w:rPr>
          <w:b w:val="1"/>
          <w:bCs w:val="1"/>
          <w:sz w:val="24"/>
          <w:szCs w:val="24"/>
          <w:rtl w:val="0"/>
        </w:rPr>
        <w:t xml:space="preserve">,</w:t>
      </w:r>
    </w:p>
    <w:p w:rsidR="00000000" w:rsidDel="00000000" w:rsidP="00000000" w:rsidRDefault="00000000" w:rsidRPr="00000000" w14:paraId="00000045">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6">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0.0" w:type="dxa"/>
        <w:left w:w="0.0" w:type="dxa"/>
        <w:bottom w:w="0.0" w:type="dxa"/>
        <w:right w:w="0.0" w:type="dxa"/>
      </w:tblCellMar>
    </w:tblPr>
  </w:style>
  <w:style w:type="table" w:styleId="TableNormalb" w:customStyle="1">
    <w:name w:val="TableNormal"/>
    <w:tblPr>
      <w:tblCellMar>
        <w:top w:w="0.0" w:type="dxa"/>
        <w:left w:w="0.0" w:type="dxa"/>
        <w:bottom w:w="0.0" w:type="dxa"/>
        <w:right w:w="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Normal"/>
    <w:tblPr>
      <w:tblCellMar>
        <w:top w:w="0.0" w:type="dxa"/>
        <w:left w:w="0.0" w:type="dxa"/>
        <w:bottom w:w="0.0" w:type="dxa"/>
        <w:right w:w="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Normal"/>
    <w:tblPr>
      <w:tblCellMar>
        <w:top w:w="0.0" w:type="dxa"/>
        <w:left w:w="0.0" w:type="dxa"/>
        <w:bottom w:w="0.0" w:type="dxa"/>
        <w:right w:w="0.0" w:type="dxa"/>
      </w:tblCellMar>
    </w:tblPr>
  </w:style>
  <w:style w:type="table" w:styleId="TableNormalf0" w:customStyle="1">
    <w:name w:val="Table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a" w:customStyle="1">
    <w:basedOn w:val="TableNormalff"/>
    <w:tblPr>
      <w:tblStyleRowBandSize w:val="1"/>
      <w:tblStyleColBandSize w:val="1"/>
      <w:tblCellMar>
        <w:top w:w="100.0" w:type="dxa"/>
        <w:left w:w="100.0" w:type="dxa"/>
        <w:bottom w:w="100.0" w:type="dxa"/>
        <w:right w:w="100.0" w:type="dxa"/>
      </w:tblCellMar>
    </w:tblPr>
  </w:style>
  <w:style w:type="table" w:styleId="a0" w:customStyle="1">
    <w:basedOn w:val="TableNormalff"/>
    <w:tblPr>
      <w:tblStyleRowBandSize w:val="1"/>
      <w:tblStyleColBandSize w:val="1"/>
      <w:tblCellMar>
        <w:top w:w="100.0" w:type="dxa"/>
        <w:left w:w="100.0" w:type="dxa"/>
        <w:bottom w:w="100.0" w:type="dxa"/>
        <w:right w:w="100.0" w:type="dxa"/>
      </w:tblCellMar>
    </w:tblPr>
  </w:style>
  <w:style w:type="table" w:styleId="a1" w:customStyle="1">
    <w:basedOn w:val="TableNormalff"/>
    <w:tblPr>
      <w:tblStyleRowBandSize w:val="1"/>
      <w:tblStyleColBandSize w:val="1"/>
      <w:tblCellMar>
        <w:top w:w="100.0" w:type="dxa"/>
        <w:left w:w="100.0" w:type="dxa"/>
        <w:bottom w:w="100.0" w:type="dxa"/>
        <w:right w:w="100.0" w:type="dxa"/>
      </w:tblCellMar>
    </w:tblPr>
  </w:style>
  <w:style w:type="table" w:styleId="a2" w:customStyle="1">
    <w:basedOn w:val="TableNormalff"/>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8b0N+AWkCxigGYTMt3F13oO7Q==">CgMxLjA4AHIhMVlLMUJTb1JMM1YyOGlLeXkzNE9GbWVpYWdnZWQ0NlBT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2025-10-28T08:52:00Z</dcterms:created>
  <dc:creator>Udo Doedens</dc:creator>
</cp:coreProperties>
</file>