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Nr.11 - 2025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8 juni 10.00u </w:t>
      </w:r>
      <w:r w:rsidDel="00000000" w:rsidR="00000000" w:rsidRPr="00000000">
        <w:rPr>
          <w:sz w:val="24"/>
          <w:szCs w:val="24"/>
          <w:rtl w:val="0"/>
        </w:rPr>
        <w:t xml:space="preserve">dhr. Th. de Koning uit Nieuw-Lekkerland</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Pinksteren</w:t>
      </w:r>
    </w:p>
    <w:p w:rsidR="00000000" w:rsidDel="00000000" w:rsidP="00000000" w:rsidRDefault="00000000" w:rsidRPr="00000000" w14:paraId="00000006">
      <w:pPr>
        <w:rPr>
          <w:sz w:val="24"/>
          <w:szCs w:val="24"/>
        </w:rPr>
      </w:pPr>
      <w:r w:rsidDel="00000000" w:rsidR="00000000" w:rsidRPr="00000000">
        <w:rPr>
          <w:sz w:val="24"/>
          <w:szCs w:val="24"/>
          <w:rtl w:val="0"/>
        </w:rPr>
        <w:t xml:space="preserve">Organist: dhr. Appie de With</w:t>
      </w:r>
    </w:p>
    <w:p w:rsidR="00000000" w:rsidDel="00000000" w:rsidP="00000000" w:rsidRDefault="00000000" w:rsidRPr="00000000" w14:paraId="00000007">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08">
      <w:pPr>
        <w:rPr>
          <w:sz w:val="24"/>
          <w:szCs w:val="24"/>
        </w:rPr>
      </w:pPr>
      <w:r w:rsidDel="00000000" w:rsidR="00000000" w:rsidRPr="00000000">
        <w:rPr>
          <w:sz w:val="24"/>
          <w:szCs w:val="24"/>
          <w:rtl w:val="0"/>
        </w:rPr>
        <w:t xml:space="preserve">extra collecte diaconie</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4"/>
          <w:szCs w:val="24"/>
          <w:rtl w:val="0"/>
        </w:rPr>
        <w:t xml:space="preserve">Zondag 15 juni 10.00u </w:t>
      </w:r>
      <w:r w:rsidDel="00000000" w:rsidR="00000000" w:rsidRPr="00000000">
        <w:rPr>
          <w:sz w:val="24"/>
          <w:szCs w:val="24"/>
          <w:rtl w:val="0"/>
        </w:rPr>
        <w:t xml:space="preserve">ds H.A. Samson uit Harderwijk </w:t>
      </w:r>
      <w:r w:rsidDel="00000000" w:rsidR="00000000" w:rsidRPr="00000000">
        <w:rPr>
          <w:rFonts w:ascii="Roboto" w:cs="Roboto" w:eastAsia="Roboto" w:hAnsi="Roboto"/>
          <w:b w:val="1"/>
          <w:color w:val="5f6368"/>
          <w:sz w:val="21"/>
          <w:szCs w:val="21"/>
          <w:rtl w:val="0"/>
        </w:rPr>
        <w:t xml:space="preserve"> </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0C">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Op zondag 8 juni, Eerste Pinksterdag, mogen wij vieren dat de Heilige Geest over de gemeente is uitgestort. Daaruit mogen wij leven totdat Hij wederkomt.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Op 15 juni komt ds. Samson voor het eerst naar Tuil. </w:t>
      </w:r>
    </w:p>
    <w:p w:rsidR="00000000" w:rsidDel="00000000" w:rsidP="00000000" w:rsidRDefault="00000000" w:rsidRPr="00000000" w14:paraId="00000014">
      <w:pPr>
        <w:rPr>
          <w:sz w:val="24"/>
          <w:szCs w:val="24"/>
        </w:rPr>
      </w:pPr>
      <w:r w:rsidDel="00000000" w:rsidR="00000000" w:rsidRPr="00000000">
        <w:rPr>
          <w:sz w:val="24"/>
          <w:szCs w:val="24"/>
          <w:rtl w:val="0"/>
        </w:rPr>
        <w:t xml:space="preserve">Een hartelijk welkom aan alle voorgangers.  </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voor u klaar in het dorpshuis.</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1D">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20">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Schrik was er bij de familie van Oosterum. Nog maar net verhuisd of Rinie werd plotseling in het ziekenhuis opgenomen. Op moment van dit schrijven gaat het iets beter met Rinie en vindt er onderzoek naar de oorzaak plaats. Ook Bets van Herwijnen was even in het ziekenhuis en knapt weer op. Wij leven mee met Rinie en Bets met allen die hen lief zijn, in aandacht en voorbede.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We leven mee met onze examenkandidaten voor wie de uitslag steeds dichterbij komt..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Wij ontvingen een verhuisbericht van Siebe en Margo de Koning. Op 23 mei zijn zij  verhuisd naar Biddinghuizen. Wij wensen hen Gods zegen in hun nieuwe woonplaats.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Het doel van de extra collecte van de diaconie is in de maand juni de Pinkstercollecte van Kerk in Actie. Dit jaar is het mogelijk maken van het bieden van psychische hulp aan de bevolking van Myanmar het doel.</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Via onze kerkelijkwerker mw. Marjan ter Beek ontvingen de kerkrentmeesters een gift van €50,-</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8">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9">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Hartelijk dank voor al uw bijdragen!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Een nieuwe predikant!</w:t>
      </w:r>
    </w:p>
    <w:p w:rsidR="00000000" w:rsidDel="00000000" w:rsidP="00000000" w:rsidRDefault="00000000" w:rsidRPr="00000000" w14:paraId="00000040">
      <w:pPr>
        <w:rPr>
          <w:sz w:val="24"/>
          <w:szCs w:val="24"/>
        </w:rPr>
      </w:pPr>
      <w:r w:rsidDel="00000000" w:rsidR="00000000" w:rsidRPr="00000000">
        <w:rPr>
          <w:sz w:val="24"/>
          <w:szCs w:val="24"/>
          <w:rtl w:val="0"/>
        </w:rPr>
        <w:t xml:space="preserve">In de vorige ’de kerk roept’ mochten wij u mededelen dat op de gemeenteavond het  voorstel van de kerkenraad een beroep uit te brengen op ds. U. Doedens, unaniem werd gesteund. Op 16 mei was de termijn waarbinnen bezwaar tegen de gevoerde procedure kon worden gemaakt ook verstreken. Op 17 mei is het beroep uitgebracht en tot onze grote blijdschap heeft ds. Doedens het beroep van de Hervormde Gemeente Tuil aanvaard. Op 13 juli hoopt ds. Doedens voor 50% aan onze gemeente verbonden te worden in de intrededienst. Komende weken vindt er overleg plaats over de praktische invulling en maakt ds. Doedens kennis met onze kerkelijk werker mw. Marjan ter Beek en met de gemeente. Op 9 juli wordt daartoe een gemeenteavond gehouden. Meer hierover in de volgende ‘de kerk roept’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Zingen en bidden tussen Hemelvaart en Pinksteren.</w:t>
      </w:r>
    </w:p>
    <w:p w:rsidR="00000000" w:rsidDel="00000000" w:rsidP="00000000" w:rsidRDefault="00000000" w:rsidRPr="00000000" w14:paraId="00000046">
      <w:pPr>
        <w:rPr>
          <w:rFonts w:ascii="Calibri" w:cs="Calibri" w:eastAsia="Calibri" w:hAnsi="Calibri"/>
          <w:color w:val="222222"/>
        </w:rPr>
      </w:pPr>
      <w:r w:rsidDel="00000000" w:rsidR="00000000" w:rsidRPr="00000000">
        <w:rPr>
          <w:color w:val="222222"/>
          <w:sz w:val="24"/>
          <w:szCs w:val="24"/>
          <w:rtl w:val="0"/>
        </w:rPr>
        <w:t xml:space="preserve">Traditiegetrouw willen we in de dagen tussen Hemelvaart en Pinksteren zingen (‘zingen is tweemaal bidden’) en bidden om en vanwege de komst van de Geest ‘die levend maakt’. We bidden om leven in geloof en kerk, maar ook om verlangen naar leven in de wereld van haat en onrecht; we bidden om vrede. Mooie liederen, een woord uit de Bijbel en ruimte voor gebed. Drie locaties: </w:t>
      </w:r>
      <w:r w:rsidDel="00000000" w:rsidR="00000000" w:rsidRPr="00000000">
        <w:rPr>
          <w:b w:val="1"/>
          <w:color w:val="222222"/>
          <w:sz w:val="24"/>
          <w:szCs w:val="24"/>
          <w:rtl w:val="0"/>
        </w:rPr>
        <w:t xml:space="preserve">dinsdag 3 juni in de kerk van Tuil, woensdag 4 juni in de kerk van Varik, donderdag 5 juni in de kerk van Opijnen.</w:t>
      </w:r>
      <w:r w:rsidDel="00000000" w:rsidR="00000000" w:rsidRPr="00000000">
        <w:rPr>
          <w:color w:val="222222"/>
          <w:sz w:val="24"/>
          <w:szCs w:val="24"/>
          <w:rtl w:val="0"/>
        </w:rPr>
        <w:t xml:space="preserve"> Aanvang 19.30 uur. Welkom om te komen, mee te doen of er eenvoudigweg bij te zijn</w:t>
      </w:r>
      <w:r w:rsidDel="00000000" w:rsidR="00000000" w:rsidRPr="00000000">
        <w:rPr>
          <w:rFonts w:ascii="Calibri" w:cs="Calibri" w:eastAsia="Calibri" w:hAnsi="Calibri"/>
          <w:color w:val="222222"/>
          <w:rtl w:val="0"/>
        </w:rPr>
        <w:t xml:space="preserve">.</w:t>
      </w:r>
    </w:p>
    <w:p w:rsidR="00000000" w:rsidDel="00000000" w:rsidP="00000000" w:rsidRDefault="00000000" w:rsidRPr="00000000" w14:paraId="00000047">
      <w:pPr>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Marjan en Henrico ter Beek</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3.6552009946126"/>
        <w:gridCol w:w="7941.85661002901"/>
        <w:tblGridChange w:id="0">
          <w:tblGrid>
            <w:gridCol w:w="1083.6552009946126"/>
            <w:gridCol w:w="7941.85661002901"/>
          </w:tblGrid>
        </w:tblGridChange>
      </w:tblGrid>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0.0" w:type="dxa"/>
              <w:left w:w="240.0" w:type="dxa"/>
              <w:bottom w:w="0.0" w:type="dxa"/>
              <w:right w:w="240.0" w:type="dxa"/>
            </w:tcMar>
            <w:vAlign w:val="top"/>
          </w:tcPr>
          <w:p w:rsidR="00000000" w:rsidDel="00000000" w:rsidP="00000000" w:rsidRDefault="00000000" w:rsidRPr="00000000" w14:paraId="00000048">
            <w:pPr>
              <w:rPr>
                <w:rFonts w:ascii="Roboto" w:cs="Roboto" w:eastAsia="Roboto" w:hAnsi="Roboto"/>
                <w:color w:val="222222"/>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spacing w:line="327.27272727272725" w:lineRule="auto"/>
              <w:rPr>
                <w:rFonts w:ascii="Roboto" w:cs="Roboto" w:eastAsia="Roboto" w:hAnsi="Roboto"/>
                <w:color w:val="222222"/>
                <w:sz w:val="24"/>
                <w:szCs w:val="24"/>
              </w:rPr>
            </w:pPr>
            <w:r w:rsidDel="00000000" w:rsidR="00000000" w:rsidRPr="00000000">
              <w:rPr>
                <w:rtl w:val="0"/>
              </w:rPr>
            </w:r>
          </w:p>
        </w:tc>
      </w:tr>
    </w:tbl>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Om te noteren:</w:t>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sz w:val="24"/>
          <w:szCs w:val="24"/>
          <w:rtl w:val="0"/>
        </w:rPr>
        <w:t xml:space="preserve">Woensdag 9 juli 20.00u, </w:t>
      </w:r>
      <w:r w:rsidDel="00000000" w:rsidR="00000000" w:rsidRPr="00000000">
        <w:rPr>
          <w:sz w:val="24"/>
          <w:szCs w:val="24"/>
          <w:rtl w:val="0"/>
        </w:rPr>
        <w:t xml:space="preserve"> Kennismakingsavond met ds. U.Doedens.</w:t>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b w:val="1"/>
          <w:sz w:val="24"/>
          <w:szCs w:val="24"/>
          <w:rtl w:val="0"/>
        </w:rPr>
        <w:t xml:space="preserve">Zondag 13 juli </w:t>
      </w:r>
      <w:r w:rsidDel="00000000" w:rsidR="00000000" w:rsidRPr="00000000">
        <w:rPr>
          <w:sz w:val="24"/>
          <w:szCs w:val="24"/>
          <w:rtl w:val="0"/>
        </w:rPr>
        <w:t xml:space="preserve">10.00u, Intrededienst van ds. Doedens.</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Zondag 28 september</w:t>
      </w:r>
      <w:r w:rsidDel="00000000" w:rsidR="00000000" w:rsidRPr="00000000">
        <w:rPr>
          <w:sz w:val="24"/>
          <w:szCs w:val="24"/>
          <w:rtl w:val="0"/>
        </w:rPr>
        <w:t xml:space="preserve"> 10.00u, Startzondag in de kas bij de fam.Mans.</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53">
      <w:pPr>
        <w:rPr>
          <w:sz w:val="24"/>
          <w:szCs w:val="24"/>
        </w:rPr>
      </w:pPr>
      <w:r w:rsidDel="00000000" w:rsidR="00000000" w:rsidRPr="00000000">
        <w:rPr>
          <w:sz w:val="24"/>
          <w:szCs w:val="24"/>
          <w:rtl w:val="0"/>
        </w:rPr>
        <w:t xml:space="preserve">Kopij voor de eerstvolgende uitgave van “De Kerk Roept” kunt u vóór dinsdag 10 juni inleveren bij een kerkenraadslid of via de mail: tuilsekerk@outlook.com.</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56">
      <w:pPr>
        <w:rPr>
          <w:sz w:val="24"/>
          <w:szCs w:val="24"/>
        </w:rPr>
      </w:pPr>
      <w:r w:rsidDel="00000000" w:rsidR="00000000" w:rsidRPr="00000000">
        <w:rPr>
          <w:sz w:val="24"/>
          <w:szCs w:val="24"/>
          <w:rtl w:val="0"/>
        </w:rPr>
        <w:t xml:space="preserve">Nog stil van verwondering mochten wij iets ervaren van wat in het refrein van het kinderlied “Ik ben” dat we geregeld in de dienst zingen, wordt verwoord.</w:t>
      </w:r>
    </w:p>
    <w:p w:rsidR="00000000" w:rsidDel="00000000" w:rsidP="00000000" w:rsidRDefault="00000000" w:rsidRPr="00000000" w14:paraId="00000057">
      <w:pPr>
        <w:ind w:left="2160" w:firstLine="720"/>
        <w:rPr>
          <w:i w:val="1"/>
          <w:sz w:val="24"/>
          <w:szCs w:val="24"/>
        </w:rPr>
      </w:pPr>
      <w:r w:rsidDel="00000000" w:rsidR="00000000" w:rsidRPr="00000000">
        <w:rPr>
          <w:i w:val="1"/>
          <w:sz w:val="24"/>
          <w:szCs w:val="24"/>
          <w:rtl w:val="0"/>
        </w:rPr>
        <w:t xml:space="preserve">Ik ben het begin </w:t>
      </w:r>
    </w:p>
    <w:p w:rsidR="00000000" w:rsidDel="00000000" w:rsidP="00000000" w:rsidRDefault="00000000" w:rsidRPr="00000000" w14:paraId="00000058">
      <w:pPr>
        <w:ind w:left="2160" w:firstLine="720"/>
        <w:rPr>
          <w:i w:val="1"/>
          <w:sz w:val="24"/>
          <w:szCs w:val="24"/>
        </w:rPr>
      </w:pPr>
      <w:r w:rsidDel="00000000" w:rsidR="00000000" w:rsidRPr="00000000">
        <w:rPr>
          <w:i w:val="1"/>
          <w:sz w:val="24"/>
          <w:szCs w:val="24"/>
          <w:rtl w:val="0"/>
        </w:rPr>
        <w:t xml:space="preserve">en Ik ben het eind.</w:t>
      </w:r>
    </w:p>
    <w:p w:rsidR="00000000" w:rsidDel="00000000" w:rsidP="00000000" w:rsidRDefault="00000000" w:rsidRPr="00000000" w14:paraId="00000059">
      <w:pPr>
        <w:ind w:left="2160" w:firstLine="720"/>
        <w:rPr>
          <w:i w:val="1"/>
          <w:sz w:val="24"/>
          <w:szCs w:val="24"/>
        </w:rPr>
      </w:pPr>
      <w:r w:rsidDel="00000000" w:rsidR="00000000" w:rsidRPr="00000000">
        <w:rPr>
          <w:i w:val="1"/>
          <w:sz w:val="24"/>
          <w:szCs w:val="24"/>
          <w:rtl w:val="0"/>
        </w:rPr>
        <w:t xml:space="preserve">Ik ben er altijd al geweest </w:t>
      </w:r>
    </w:p>
    <w:p w:rsidR="00000000" w:rsidDel="00000000" w:rsidP="00000000" w:rsidRDefault="00000000" w:rsidRPr="00000000" w14:paraId="0000005A">
      <w:pPr>
        <w:ind w:left="2160" w:firstLine="720"/>
        <w:rPr>
          <w:i w:val="1"/>
          <w:sz w:val="24"/>
          <w:szCs w:val="24"/>
        </w:rPr>
      </w:pPr>
      <w:r w:rsidDel="00000000" w:rsidR="00000000" w:rsidRPr="00000000">
        <w:rPr>
          <w:i w:val="1"/>
          <w:sz w:val="24"/>
          <w:szCs w:val="24"/>
          <w:rtl w:val="0"/>
        </w:rPr>
        <w:t xml:space="preserve">en zal er altijd zijn. </w:t>
      </w:r>
    </w:p>
    <w:p w:rsidR="00000000" w:rsidDel="00000000" w:rsidP="00000000" w:rsidRDefault="00000000" w:rsidRPr="00000000" w14:paraId="0000005B">
      <w:pPr>
        <w:ind w:left="2160" w:firstLine="720"/>
        <w:rPr>
          <w:i w:val="1"/>
          <w:sz w:val="24"/>
          <w:szCs w:val="24"/>
        </w:rPr>
      </w:pPr>
      <w:r w:rsidDel="00000000" w:rsidR="00000000" w:rsidRPr="00000000">
        <w:rPr>
          <w:i w:val="1"/>
          <w:sz w:val="24"/>
          <w:szCs w:val="24"/>
          <w:rtl w:val="0"/>
        </w:rPr>
        <w:t xml:space="preserve">Nergens ben ik niet,</w:t>
      </w:r>
    </w:p>
    <w:p w:rsidR="00000000" w:rsidDel="00000000" w:rsidP="00000000" w:rsidRDefault="00000000" w:rsidRPr="00000000" w14:paraId="0000005C">
      <w:pPr>
        <w:ind w:left="2160" w:firstLine="720"/>
        <w:rPr>
          <w:i w:val="1"/>
          <w:sz w:val="24"/>
          <w:szCs w:val="24"/>
        </w:rPr>
      </w:pPr>
      <w:r w:rsidDel="00000000" w:rsidR="00000000" w:rsidRPr="00000000">
        <w:rPr>
          <w:i w:val="1"/>
          <w:sz w:val="24"/>
          <w:szCs w:val="24"/>
          <w:rtl w:val="0"/>
        </w:rPr>
        <w:t xml:space="preserve">Ik ben overal, </w:t>
      </w:r>
    </w:p>
    <w:p w:rsidR="00000000" w:rsidDel="00000000" w:rsidP="00000000" w:rsidRDefault="00000000" w:rsidRPr="00000000" w14:paraId="0000005D">
      <w:pPr>
        <w:ind w:left="2160" w:firstLine="720"/>
        <w:rPr>
          <w:i w:val="1"/>
          <w:sz w:val="24"/>
          <w:szCs w:val="24"/>
        </w:rPr>
      </w:pPr>
      <w:r w:rsidDel="00000000" w:rsidR="00000000" w:rsidRPr="00000000">
        <w:rPr>
          <w:i w:val="1"/>
          <w:sz w:val="24"/>
          <w:szCs w:val="24"/>
          <w:rtl w:val="0"/>
        </w:rPr>
        <w:t xml:space="preserve">de Maker van het leven, </w:t>
      </w:r>
    </w:p>
    <w:p w:rsidR="00000000" w:rsidDel="00000000" w:rsidP="00000000" w:rsidRDefault="00000000" w:rsidRPr="00000000" w14:paraId="0000005E">
      <w:pPr>
        <w:ind w:left="2160" w:firstLine="720"/>
        <w:rPr>
          <w:i w:val="1"/>
          <w:sz w:val="24"/>
          <w:szCs w:val="24"/>
        </w:rPr>
      </w:pPr>
      <w:r w:rsidDel="00000000" w:rsidR="00000000" w:rsidRPr="00000000">
        <w:rPr>
          <w:i w:val="1"/>
          <w:sz w:val="24"/>
          <w:szCs w:val="24"/>
          <w:rtl w:val="0"/>
        </w:rPr>
        <w:t xml:space="preserve">de God van het heelal.</w:t>
      </w:r>
    </w:p>
    <w:p w:rsidR="00000000" w:rsidDel="00000000" w:rsidP="00000000" w:rsidRDefault="00000000" w:rsidRPr="00000000" w14:paraId="0000005F">
      <w:pPr>
        <w:rPr>
          <w:i w:val="1"/>
          <w:sz w:val="24"/>
          <w:szCs w:val="24"/>
        </w:rPr>
      </w:pPr>
      <w:r w:rsidDel="00000000" w:rsidR="00000000" w:rsidRPr="00000000">
        <w:rPr>
          <w:i w:val="1"/>
          <w:sz w:val="24"/>
          <w:szCs w:val="24"/>
          <w:rtl w:val="0"/>
        </w:rPr>
        <w:t xml:space="preserve">                          </w:t>
        <w:tab/>
        <w:tab/>
        <w:tab/>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Aan die Heer vertrouwen wij Zijn gemeente te Tuil, ds. Doedens met zijn gezin en elkaar toe.</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4">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65">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sVn7Dc12+kW6jLMSCyLDdTEhQ==">CgMxLjA4AHIhMUh2cHg4ajNmRFZjS0QwOWE5eWJTSTdrTC13YUFDLWFX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