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Nr.</w:t>
      </w:r>
      <w:r w:rsidDel="00000000" w:rsidR="00000000" w:rsidRPr="00000000">
        <w:rPr>
          <w:b w:val="1"/>
          <w:rtl w:val="0"/>
        </w:rPr>
        <w:t xml:space="preserve">18</w:t>
      </w:r>
      <w:r w:rsidDel="00000000" w:rsidR="00000000" w:rsidRPr="00000000">
        <w:rPr>
          <w:b w:val="1"/>
          <w:sz w:val="24"/>
          <w:szCs w:val="24"/>
          <w:rtl w:val="0"/>
        </w:rPr>
        <w:t xml:space="preserve">- 2025</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TUIL</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Kerkdiensten</w:t>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rFonts w:ascii="Roboto" w:cs="Roboto" w:eastAsia="Roboto" w:hAnsi="Roboto"/>
          <w:sz w:val="24"/>
          <w:szCs w:val="24"/>
        </w:rPr>
      </w:pPr>
      <w:r w:rsidDel="00000000" w:rsidR="00000000" w:rsidRPr="00000000">
        <w:rPr>
          <w:b w:val="1"/>
          <w:sz w:val="24"/>
          <w:szCs w:val="24"/>
          <w:rtl w:val="0"/>
        </w:rPr>
        <w:t xml:space="preserve">Zondag  28 september 10.00u</w:t>
      </w:r>
      <w:r w:rsidDel="00000000" w:rsidR="00000000" w:rsidRPr="00000000">
        <w:rPr>
          <w:sz w:val="24"/>
          <w:szCs w:val="24"/>
          <w:rtl w:val="0"/>
        </w:rPr>
        <w:t xml:space="preserve"> </w:t>
      </w:r>
      <w:r w:rsidDel="00000000" w:rsidR="00000000" w:rsidRPr="00000000">
        <w:rPr>
          <w:rFonts w:ascii="Roboto" w:cs="Roboto" w:eastAsia="Roboto" w:hAnsi="Roboto"/>
          <w:sz w:val="24"/>
          <w:szCs w:val="24"/>
          <w:rtl w:val="0"/>
        </w:rPr>
        <w:t xml:space="preserve">ds. U.G.M. Doedens</w:t>
      </w:r>
    </w:p>
    <w:p w:rsidR="00000000" w:rsidDel="00000000" w:rsidP="00000000" w:rsidRDefault="00000000" w:rsidRPr="00000000" w14:paraId="00000008">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Startzondag in de kas bij de fam. Mans</w:t>
      </w:r>
    </w:p>
    <w:p w:rsidR="00000000" w:rsidDel="00000000" w:rsidP="00000000" w:rsidRDefault="00000000" w:rsidRPr="00000000" w14:paraId="00000009">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Muzikale medewerking praiseband</w:t>
      </w:r>
    </w:p>
    <w:p w:rsidR="00000000" w:rsidDel="00000000" w:rsidP="00000000" w:rsidRDefault="00000000" w:rsidRPr="00000000" w14:paraId="0000000A">
      <w:pPr>
        <w:rPr>
          <w:i w:val="1"/>
          <w:sz w:val="24"/>
          <w:szCs w:val="24"/>
        </w:rPr>
      </w:pPr>
      <w:r w:rsidDel="00000000" w:rsidR="00000000" w:rsidRPr="00000000">
        <w:rPr>
          <w:rFonts w:ascii="Roboto" w:cs="Roboto" w:eastAsia="Roboto" w:hAnsi="Roboto"/>
          <w:sz w:val="24"/>
          <w:szCs w:val="24"/>
          <w:rtl w:val="0"/>
        </w:rPr>
        <w:t xml:space="preserve">“Connect“ uit Leerdam</w:t>
      </w: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Zondag 5 oktober 10.00u </w:t>
      </w:r>
      <w:r w:rsidDel="00000000" w:rsidR="00000000" w:rsidRPr="00000000">
        <w:rPr>
          <w:sz w:val="24"/>
          <w:szCs w:val="24"/>
          <w:rtl w:val="0"/>
        </w:rPr>
        <w:t xml:space="preserve">mw. P. Kuper uit Tiel</w:t>
      </w:r>
    </w:p>
    <w:p w:rsidR="00000000" w:rsidDel="00000000" w:rsidP="00000000" w:rsidRDefault="00000000" w:rsidRPr="00000000" w14:paraId="0000000D">
      <w:pPr>
        <w:rPr>
          <w:sz w:val="24"/>
          <w:szCs w:val="24"/>
        </w:rPr>
      </w:pPr>
      <w:r w:rsidDel="00000000" w:rsidR="00000000" w:rsidRPr="00000000">
        <w:rPr>
          <w:sz w:val="24"/>
          <w:szCs w:val="24"/>
          <w:rtl w:val="0"/>
        </w:rPr>
        <w:t xml:space="preserve">Organist: dhr. Hanno Hommel</w:t>
      </w:r>
    </w:p>
    <w:p w:rsidR="00000000" w:rsidDel="00000000" w:rsidP="00000000" w:rsidRDefault="00000000" w:rsidRPr="00000000" w14:paraId="0000000E">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0F">
      <w:pPr>
        <w:rPr>
          <w:sz w:val="24"/>
          <w:szCs w:val="24"/>
        </w:rPr>
      </w:pPr>
      <w:r w:rsidDel="00000000" w:rsidR="00000000" w:rsidRPr="00000000">
        <w:rPr>
          <w:sz w:val="24"/>
          <w:szCs w:val="24"/>
          <w:rtl w:val="0"/>
        </w:rPr>
        <w:t xml:space="preserve">extra collecte kerkvoogdij</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sz w:val="24"/>
          <w:szCs w:val="24"/>
          <w:rtl w:val="0"/>
        </w:rPr>
        <w:t xml:space="preserve">Zondag 12 oktober 10.00u </w:t>
      </w:r>
      <w:r w:rsidDel="00000000" w:rsidR="00000000" w:rsidRPr="00000000">
        <w:rPr>
          <w:sz w:val="24"/>
          <w:szCs w:val="24"/>
          <w:rtl w:val="0"/>
        </w:rPr>
        <w:t xml:space="preserve">ds. U.G.M. Doedens</w:t>
      </w:r>
    </w:p>
    <w:p w:rsidR="00000000" w:rsidDel="00000000" w:rsidP="00000000" w:rsidRDefault="00000000" w:rsidRPr="00000000" w14:paraId="00000012">
      <w:pPr>
        <w:rPr>
          <w:sz w:val="24"/>
          <w:szCs w:val="24"/>
        </w:rPr>
      </w:pPr>
      <w:r w:rsidDel="00000000" w:rsidR="00000000" w:rsidRPr="00000000">
        <w:rPr>
          <w:sz w:val="24"/>
          <w:szCs w:val="24"/>
          <w:rtl w:val="0"/>
        </w:rPr>
        <w:t xml:space="preserve">Organist: dhr. Jelte Veenhoven</w:t>
      </w:r>
    </w:p>
    <w:p w:rsidR="00000000" w:rsidDel="00000000" w:rsidP="00000000" w:rsidRDefault="00000000" w:rsidRPr="00000000" w14:paraId="00000013">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14">
      <w:pPr>
        <w:rPr>
          <w:sz w:val="24"/>
          <w:szCs w:val="24"/>
        </w:rPr>
      </w:pPr>
      <w:r w:rsidDel="00000000" w:rsidR="00000000" w:rsidRPr="00000000">
        <w:rPr>
          <w:sz w:val="24"/>
          <w:szCs w:val="24"/>
          <w:rtl w:val="0"/>
        </w:rPr>
        <w:t xml:space="preserve">extra collecte diaconie </w:t>
      </w:r>
    </w:p>
    <w:p w:rsidR="00000000" w:rsidDel="00000000" w:rsidP="00000000" w:rsidRDefault="00000000" w:rsidRPr="00000000" w14:paraId="00000015">
      <w:pPr>
        <w:rPr>
          <w:sz w:val="24"/>
          <w:szCs w:val="24"/>
        </w:rPr>
      </w:pPr>
      <w:r w:rsidDel="00000000" w:rsidR="00000000" w:rsidRPr="00000000">
        <w:rPr>
          <w:sz w:val="24"/>
          <w:szCs w:val="24"/>
          <w:rtl w:val="0"/>
        </w:rPr>
        <w:t xml:space="preserve">koffie drinken</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Bij de diensten</w:t>
      </w:r>
    </w:p>
    <w:p w:rsidR="00000000" w:rsidDel="00000000" w:rsidP="00000000" w:rsidRDefault="00000000" w:rsidRPr="00000000" w14:paraId="00000019">
      <w:pPr>
        <w:rPr>
          <w:sz w:val="24"/>
          <w:szCs w:val="24"/>
        </w:rPr>
      </w:pPr>
      <w:r w:rsidDel="00000000" w:rsidR="00000000" w:rsidRPr="00000000">
        <w:rPr>
          <w:sz w:val="24"/>
          <w:szCs w:val="24"/>
          <w:rtl w:val="0"/>
        </w:rPr>
        <w:t xml:space="preserve">Op 28 september hopen wij startzondag te mogen vieren in de kas bij de fam. Mans. St. Antoniestraat 35 in Tuil. Het thema is 'Verwondering'. Ds. Doedens, onze eigen predikant, gaat in deze dienst voor. De tieners hebben een aandeel in deze dienst en zijn bij de voorbereidingen betrokken geweest. De praiseband ‘Connect’ zorgt voor de muzikale begeleiding. Na de dienst is er een gezellig samenzijn. We sluiten af met een lekkere lunch. Alle bij ons bekende adressen hebben een uitnodiging ontvangen. Mocht u geen uitnodiging ontvangen hebben, weet u dan ook zeer welkom! Meer informatie vindt u op onze website.</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Op 5 oktober mogen wij mw. Pietie Kuper weer hartelijk welkom heten in Tuil. Op 12 oktober hoopt onze eigen voorganger voor te gaan in de dienst. De lezing komt dan uit Lucas 17, het verhaal van de tien melaatsen. Net als in de gelijkenis over de barmhartige Samaritaan, is het hier opnieuw een Samaritaan die het goede doet. Hoe kan dat toch? Waren dat van die voorbeeldige mensen? Waarschijnlijk niet en juist dat maakt ze bruikbaar voor Jezus.</w:t>
      </w:r>
    </w:p>
    <w:p w:rsidR="00000000" w:rsidDel="00000000" w:rsidP="00000000" w:rsidRDefault="00000000" w:rsidRPr="00000000" w14:paraId="0000001C">
      <w:pPr>
        <w:rPr>
          <w:sz w:val="24"/>
          <w:szCs w:val="24"/>
        </w:rPr>
      </w:pPr>
      <w:r w:rsidDel="00000000" w:rsidR="00000000" w:rsidRPr="00000000">
        <w:rPr>
          <w:sz w:val="24"/>
          <w:szCs w:val="24"/>
          <w:rtl w:val="0"/>
        </w:rPr>
        <w:t xml:space="preserve"> </w:t>
      </w:r>
    </w:p>
    <w:p w:rsidR="00000000" w:rsidDel="00000000" w:rsidP="00000000" w:rsidRDefault="00000000" w:rsidRPr="00000000" w14:paraId="0000001D">
      <w:pPr>
        <w:rPr>
          <w:sz w:val="24"/>
          <w:szCs w:val="24"/>
        </w:rPr>
      </w:pPr>
      <w:r w:rsidDel="00000000" w:rsidR="00000000" w:rsidRPr="00000000">
        <w:rPr>
          <w:sz w:val="24"/>
          <w:szCs w:val="24"/>
          <w:rtl w:val="0"/>
        </w:rPr>
        <w:t xml:space="preserve">De oppasdienst  is op afroep beschikbaar (even een telefoontje naar 06-39660513, liefst voor zaterdagmiddag, en de oppas staat klaar in het dorpshuis voor de kerk).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Alle diensten worden uitgezonden op </w:t>
      </w:r>
      <w:hyperlink r:id="rId7">
        <w:r w:rsidDel="00000000" w:rsidR="00000000" w:rsidRPr="00000000">
          <w:rPr>
            <w:color w:val="1155cc"/>
            <w:sz w:val="26"/>
            <w:szCs w:val="26"/>
            <w:u w:val="single"/>
            <w:rtl w:val="0"/>
          </w:rPr>
          <w:t xml:space="preserve">kerkdienstgemist.nl</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Op onze website staat een link naar de dienst. Ook kunt u hier diensten terugkijken of -luisteren.</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Gezegende diensten toegewenst!</w:t>
      </w:r>
    </w:p>
    <w:p w:rsidR="00000000" w:rsidDel="00000000" w:rsidP="00000000" w:rsidRDefault="00000000" w:rsidRPr="00000000" w14:paraId="00000023">
      <w:pPr>
        <w:rPr>
          <w:b w:val="1"/>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Omzien naar elkaar.</w:t>
      </w:r>
    </w:p>
    <w:p w:rsidR="00000000" w:rsidDel="00000000" w:rsidP="00000000" w:rsidRDefault="00000000" w:rsidRPr="00000000" w14:paraId="00000025">
      <w:pPr>
        <w:rPr>
          <w:sz w:val="24"/>
          <w:szCs w:val="24"/>
        </w:rPr>
      </w:pPr>
      <w:r w:rsidDel="00000000" w:rsidR="00000000" w:rsidRPr="00000000">
        <w:rPr>
          <w:sz w:val="24"/>
          <w:szCs w:val="24"/>
          <w:rtl w:val="0"/>
        </w:rPr>
        <w:t xml:space="preserve">Andrea en Frans Mans hebben na een slopende ziekte vader en schoonvader verloren. Afgelopen vrijdag werd vader Brienen in Poederooijen begraven. We leven ook mee met gemeenteleden die kampen met depressiviteit. Weer anderen zijn nog steeds niet de oude na het verlies van hun partner. Zo ziet ieder van ons om zich heen mensen die de lasten van het leven dragen. En sommigen torsen zoveel tegelijk mee, dat ze bang zijn te bezwijken. Laten we voor elkaar bidden en elkaar waar mogelijk helpen om onze lasten te verlichten. Als u zelf, of iemand die u kent, voorbede of contact op prijs stelt, horen wij (predikant, kerkelijk werker, ouderling) het graag.</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Diaconie en Kerkvoogdij</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Kerkvoogdij</w:t>
      </w:r>
    </w:p>
    <w:p w:rsidR="00000000" w:rsidDel="00000000" w:rsidP="00000000" w:rsidRDefault="00000000" w:rsidRPr="00000000" w14:paraId="0000002B">
      <w:pPr>
        <w:rPr>
          <w:sz w:val="24"/>
          <w:szCs w:val="24"/>
        </w:rPr>
      </w:pPr>
      <w:r w:rsidDel="00000000" w:rsidR="00000000" w:rsidRPr="00000000">
        <w:rPr>
          <w:sz w:val="24"/>
          <w:szCs w:val="24"/>
          <w:rtl w:val="0"/>
        </w:rPr>
        <w:t xml:space="preserve">De kerkvoogdij ontving aan collecten in de maand augustus €131.60</w:t>
      </w:r>
    </w:p>
    <w:p w:rsidR="00000000" w:rsidDel="00000000" w:rsidP="00000000" w:rsidRDefault="00000000" w:rsidRPr="00000000" w14:paraId="0000002C">
      <w:pPr>
        <w:rPr>
          <w:sz w:val="24"/>
          <w:szCs w:val="24"/>
        </w:rPr>
      </w:pPr>
      <w:r w:rsidDel="00000000" w:rsidR="00000000" w:rsidRPr="00000000">
        <w:rPr>
          <w:sz w:val="24"/>
          <w:szCs w:val="24"/>
          <w:rtl w:val="0"/>
        </w:rPr>
        <w:t xml:space="preserve">Via ouderling Will Obbink ontving de kerkvoogdij een gift van €10,-  en via ouderling Marjanne Vermeulen €20,-.</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Diaconie</w:t>
      </w:r>
    </w:p>
    <w:p w:rsidR="00000000" w:rsidDel="00000000" w:rsidP="00000000" w:rsidRDefault="00000000" w:rsidRPr="00000000" w14:paraId="0000002F">
      <w:pPr>
        <w:shd w:fill="ffffff" w:val="clear"/>
        <w:rPr>
          <w:sz w:val="24"/>
          <w:szCs w:val="24"/>
        </w:rPr>
      </w:pPr>
      <w:r w:rsidDel="00000000" w:rsidR="00000000" w:rsidRPr="00000000">
        <w:rPr>
          <w:sz w:val="24"/>
          <w:szCs w:val="24"/>
          <w:rtl w:val="0"/>
        </w:rPr>
        <w:t xml:space="preserve">In de maand augustus heeft de diaconie via de collectes in de kerk €175,40 mogen ontvangen. Hiervan is €58,- bestemd voor het Roosevelthuis in Doorn. Door de gezamenlijke diensten is de opbrengst wat minder dan in andere maanden. Diaken Ada de Kock ontving €10,- voor het verjaardagsfonds.</w:t>
      </w:r>
    </w:p>
    <w:p w:rsidR="00000000" w:rsidDel="00000000" w:rsidP="00000000" w:rsidRDefault="00000000" w:rsidRPr="00000000" w14:paraId="00000030">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31">
      <w:pPr>
        <w:shd w:fill="ffffff" w:val="clear"/>
        <w:rPr>
          <w:sz w:val="24"/>
          <w:szCs w:val="24"/>
        </w:rPr>
      </w:pPr>
      <w:r w:rsidDel="00000000" w:rsidR="00000000" w:rsidRPr="00000000">
        <w:rPr>
          <w:sz w:val="24"/>
          <w:szCs w:val="24"/>
          <w:rtl w:val="0"/>
        </w:rPr>
        <w:t xml:space="preserve">De bloemen gingen met een groet, felicitatie, blijk van meeleven of beterschapswens naar:</w:t>
      </w:r>
    </w:p>
    <w:p w:rsidR="00000000" w:rsidDel="00000000" w:rsidP="00000000" w:rsidRDefault="00000000" w:rsidRPr="00000000" w14:paraId="00000032">
      <w:pPr>
        <w:shd w:fill="ffffff" w:val="clear"/>
        <w:rPr>
          <w:sz w:val="24"/>
          <w:szCs w:val="24"/>
        </w:rPr>
      </w:pPr>
      <w:r w:rsidDel="00000000" w:rsidR="00000000" w:rsidRPr="00000000">
        <w:rPr>
          <w:sz w:val="24"/>
          <w:szCs w:val="24"/>
          <w:rtl w:val="0"/>
        </w:rPr>
        <w:t xml:space="preserve">3   augustus: fam. den Braber uit Haaften</w:t>
      </w:r>
    </w:p>
    <w:p w:rsidR="00000000" w:rsidDel="00000000" w:rsidP="00000000" w:rsidRDefault="00000000" w:rsidRPr="00000000" w14:paraId="00000033">
      <w:pPr>
        <w:shd w:fill="ffffff" w:val="clear"/>
        <w:rPr>
          <w:sz w:val="24"/>
          <w:szCs w:val="24"/>
        </w:rPr>
      </w:pPr>
      <w:r w:rsidDel="00000000" w:rsidR="00000000" w:rsidRPr="00000000">
        <w:rPr>
          <w:sz w:val="24"/>
          <w:szCs w:val="24"/>
          <w:rtl w:val="0"/>
        </w:rPr>
        <w:t xml:space="preserve">10 augustus: fam. van der Wal uit Haaften</w:t>
      </w:r>
    </w:p>
    <w:p w:rsidR="00000000" w:rsidDel="00000000" w:rsidP="00000000" w:rsidRDefault="00000000" w:rsidRPr="00000000" w14:paraId="00000034">
      <w:pPr>
        <w:shd w:fill="ffffff" w:val="clear"/>
        <w:rPr>
          <w:sz w:val="24"/>
          <w:szCs w:val="24"/>
        </w:rPr>
      </w:pPr>
      <w:r w:rsidDel="00000000" w:rsidR="00000000" w:rsidRPr="00000000">
        <w:rPr>
          <w:sz w:val="24"/>
          <w:szCs w:val="24"/>
          <w:rtl w:val="0"/>
        </w:rPr>
        <w:t xml:space="preserve">17 augustus: Wilmer Zeldenrust uit Tuil</w:t>
      </w:r>
    </w:p>
    <w:p w:rsidR="00000000" w:rsidDel="00000000" w:rsidP="00000000" w:rsidRDefault="00000000" w:rsidRPr="00000000" w14:paraId="00000035">
      <w:pPr>
        <w:shd w:fill="ffffff" w:val="clear"/>
        <w:rPr>
          <w:sz w:val="24"/>
          <w:szCs w:val="24"/>
        </w:rPr>
      </w:pPr>
      <w:r w:rsidDel="00000000" w:rsidR="00000000" w:rsidRPr="00000000">
        <w:rPr>
          <w:sz w:val="24"/>
          <w:szCs w:val="24"/>
          <w:rtl w:val="0"/>
        </w:rPr>
        <w:t xml:space="preserve">24 augustus: Annemarie Jonkers uit Waardenburg</w:t>
      </w:r>
    </w:p>
    <w:p w:rsidR="00000000" w:rsidDel="00000000" w:rsidP="00000000" w:rsidRDefault="00000000" w:rsidRPr="00000000" w14:paraId="00000036">
      <w:pPr>
        <w:shd w:fill="ffffff" w:val="clear"/>
        <w:rPr>
          <w:sz w:val="24"/>
          <w:szCs w:val="24"/>
        </w:rPr>
      </w:pPr>
      <w:r w:rsidDel="00000000" w:rsidR="00000000" w:rsidRPr="00000000">
        <w:rPr>
          <w:sz w:val="24"/>
          <w:szCs w:val="24"/>
          <w:rtl w:val="0"/>
        </w:rPr>
        <w:t xml:space="preserve">31 augustus: Henk van Loenen uit Opijnen.</w:t>
      </w:r>
    </w:p>
    <w:p w:rsidR="00000000" w:rsidDel="00000000" w:rsidP="00000000" w:rsidRDefault="00000000" w:rsidRPr="00000000" w14:paraId="00000037">
      <w:pPr>
        <w:shd w:fill="ffffff" w:val="clear"/>
        <w:rPr>
          <w:i w:val="1"/>
        </w:rPr>
      </w:pPr>
      <w:r w:rsidDel="00000000" w:rsidR="00000000" w:rsidRPr="00000000">
        <w:rPr>
          <w:i w:val="1"/>
          <w:rtl w:val="0"/>
        </w:rPr>
        <w:t xml:space="preserve"> </w:t>
      </w:r>
    </w:p>
    <w:p w:rsidR="00000000" w:rsidDel="00000000" w:rsidP="00000000" w:rsidRDefault="00000000" w:rsidRPr="00000000" w14:paraId="00000038">
      <w:pPr>
        <w:rPr>
          <w:sz w:val="24"/>
          <w:szCs w:val="24"/>
        </w:rPr>
      </w:pPr>
      <w:r w:rsidDel="00000000" w:rsidR="00000000" w:rsidRPr="00000000">
        <w:rPr>
          <w:sz w:val="24"/>
          <w:szCs w:val="24"/>
          <w:rtl w:val="0"/>
        </w:rPr>
        <w:t xml:space="preserve">De extra collecte van de diaconie is in de maand oktober bestemd voor “Het Werelddiaconaat”</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3B">
      <w:pPr>
        <w:rPr>
          <w:sz w:val="24"/>
          <w:szCs w:val="24"/>
        </w:rPr>
      </w:pPr>
      <w:r w:rsidDel="00000000" w:rsidR="00000000" w:rsidRPr="00000000">
        <w:rPr>
          <w:sz w:val="24"/>
          <w:szCs w:val="24"/>
          <w:rtl w:val="0"/>
        </w:rPr>
        <w:t xml:space="preserve">Kerkvoogdij van de Hervormde gemeente Tuil: NL39 RABO 0324 1508 49.</w:t>
      </w:r>
    </w:p>
    <w:p w:rsidR="00000000" w:rsidDel="00000000" w:rsidP="00000000" w:rsidRDefault="00000000" w:rsidRPr="00000000" w14:paraId="0000003C">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Hartelijk dank voor</w:t>
      </w:r>
      <w:r w:rsidDel="00000000" w:rsidR="00000000" w:rsidRPr="00000000">
        <w:rPr>
          <w:rtl w:val="0"/>
        </w:rPr>
        <w:t xml:space="preserve"> </w:t>
      </w:r>
      <w:r w:rsidDel="00000000" w:rsidR="00000000" w:rsidRPr="00000000">
        <w:rPr>
          <w:sz w:val="24"/>
          <w:szCs w:val="24"/>
          <w:rtl w:val="0"/>
        </w:rPr>
        <w:t xml:space="preserve">uw bijdragen!</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Kringwerk</w:t>
      </w:r>
    </w:p>
    <w:p w:rsidR="00000000" w:rsidDel="00000000" w:rsidP="00000000" w:rsidRDefault="00000000" w:rsidRPr="00000000" w14:paraId="00000041">
      <w:pPr>
        <w:rPr>
          <w:sz w:val="24"/>
          <w:szCs w:val="24"/>
        </w:rPr>
      </w:pPr>
      <w:r w:rsidDel="00000000" w:rsidR="00000000" w:rsidRPr="00000000">
        <w:rPr>
          <w:sz w:val="24"/>
          <w:szCs w:val="24"/>
          <w:rtl w:val="0"/>
        </w:rPr>
        <w:t xml:space="preserve">Op de startzondag ontvangt u een flyer met activiteiten voor het komende winterseizoen. Deze zal ook op de website gepubliceerd worden.</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Kleuren</w:t>
      </w:r>
    </w:p>
    <w:p w:rsidR="00000000" w:rsidDel="00000000" w:rsidP="00000000" w:rsidRDefault="00000000" w:rsidRPr="00000000" w14:paraId="00000044">
      <w:pPr>
        <w:rPr>
          <w:b w:val="0"/>
          <w:sz w:val="24"/>
          <w:szCs w:val="24"/>
        </w:rPr>
      </w:pPr>
      <w:r w:rsidDel="00000000" w:rsidR="00000000" w:rsidRPr="00000000">
        <w:rPr>
          <w:b w:val="0"/>
          <w:sz w:val="24"/>
          <w:szCs w:val="24"/>
          <w:rtl w:val="0"/>
        </w:rPr>
        <w:t xml:space="preserve">Enkele gemeenteleden vroegen mij naar de kleurige stola's die ze mij in de kerk hebben zien dragen. Wat is daarvan de bedoeling? Ik heb verteld dat de meeste kerken hun erediensten inkleden naar de tijd van het kerkelijk jaar. In dat jaar komt het heil van God steeds weer vanuit een andere invalshoek aan de orde: in een bepaalde periode is de advent (de naderende komst) van Christus de invalshoek, daarna staan de diensten in het teken van Christus' komst in de wereld. Een tijdje later volgen de lijdenstijd, de tijd van Pasen en de tijd na Pinksteren. Veel van die perioden in het kerkelijk jaar hebben een eigen symbolische kleur. Deze kleuren kunnen in de kerk zichtbaar worden gemaakt door liturgische kleden over de avondmaalstafel en aan de kansel en ook door de stola's over het ambtsgewaad van de voorganger. (UD) </w:t>
      </w:r>
    </w:p>
    <w:p w:rsidR="00000000" w:rsidDel="00000000" w:rsidP="00000000" w:rsidRDefault="00000000" w:rsidRPr="00000000" w14:paraId="00000045">
      <w:pPr>
        <w:rPr>
          <w:b w:val="0"/>
          <w:sz w:val="24"/>
          <w:szCs w:val="24"/>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Soep en Praatje</w:t>
      </w:r>
    </w:p>
    <w:p w:rsidR="00000000" w:rsidDel="00000000" w:rsidP="00000000" w:rsidRDefault="00000000" w:rsidRPr="00000000" w14:paraId="00000047">
      <w:pPr>
        <w:rPr>
          <w:sz w:val="24"/>
          <w:szCs w:val="24"/>
        </w:rPr>
      </w:pPr>
      <w:r w:rsidDel="00000000" w:rsidR="00000000" w:rsidRPr="00000000">
        <w:rPr>
          <w:sz w:val="24"/>
          <w:szCs w:val="24"/>
          <w:rtl w:val="0"/>
        </w:rPr>
        <w:t xml:space="preserve">De eerste bijeenkomst van het nieuwe seizoen wordt niet op de gebruikelijke tweede maandag van de maand gehouden, maar voor één keer op de derde maandag. Op maandag 20 oktober vanaf 11.30u bent u weer hartelijk welkom in Hervormd Centrum “Maranatha” naast de kerk in Opijnen. Om 12.00u wordt de lunch geserveerd.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b w:val="1"/>
          <w:sz w:val="24"/>
          <w:szCs w:val="24"/>
          <w:rtl w:val="0"/>
        </w:rPr>
        <w:t xml:space="preserve">Kopij</w:t>
      </w: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Kopij voor de eerstvolgende uitgave van “De Kerk Roept” kunt u vóór dinsdag </w:t>
      </w:r>
      <w:r w:rsidDel="00000000" w:rsidR="00000000" w:rsidRPr="00000000">
        <w:rPr>
          <w:rtl w:val="0"/>
        </w:rPr>
        <w:t xml:space="preserve">30 september </w:t>
      </w:r>
      <w:r w:rsidDel="00000000" w:rsidR="00000000" w:rsidRPr="00000000">
        <w:rPr>
          <w:sz w:val="24"/>
          <w:szCs w:val="24"/>
          <w:rtl w:val="0"/>
        </w:rPr>
        <w:t xml:space="preserve">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Ten slotte </w:t>
      </w:r>
    </w:p>
    <w:p w:rsidR="00000000" w:rsidDel="00000000" w:rsidP="00000000" w:rsidRDefault="00000000" w:rsidRPr="00000000" w14:paraId="0000004D">
      <w:pPr>
        <w:rPr>
          <w:sz w:val="24"/>
          <w:szCs w:val="24"/>
        </w:rPr>
      </w:pPr>
      <w:r w:rsidDel="00000000" w:rsidR="00000000" w:rsidRPr="00000000">
        <w:rPr>
          <w:sz w:val="24"/>
          <w:szCs w:val="24"/>
          <w:rtl w:val="0"/>
        </w:rPr>
        <w:t xml:space="preserve">Leest u weleens in het boek Hooglied? Daar is God niet steeds geduldig en beschikbaar. Hij is een bruidegom die soms plotseling verdwenen is en dan weer opduikt. Dramatisch is Hooglied 5, waar de bruid achter de bruidegom aanrent op straat. Dat ongrijpbare is blijkbaar een aspect van God. Maar Hij laat zich uiteindelijk vinden, want - leest u maar - Hij is verliefd op zijn bruid. Op ons. Kunt u het zich voorstellen?</w:t>
      </w:r>
    </w:p>
    <w:p w:rsidR="00000000" w:rsidDel="00000000" w:rsidP="00000000" w:rsidRDefault="00000000" w:rsidRPr="00000000" w14:paraId="0000004E">
      <w:pPr>
        <w:rPr>
          <w:b w:val="1"/>
          <w:sz w:val="24"/>
          <w:szCs w:val="24"/>
        </w:rPr>
      </w:pPr>
      <w:r w:rsidDel="00000000" w:rsidR="00000000" w:rsidRPr="00000000">
        <w:rPr>
          <w:rtl w:val="0"/>
        </w:rPr>
        <w:t xml:space="preserve">Hartelijke groet, </w:t>
      </w:r>
      <w:r w:rsidDel="00000000" w:rsidR="00000000" w:rsidRPr="00000000">
        <w:rPr>
          <w:b w:val="1"/>
          <w:sz w:val="24"/>
          <w:szCs w:val="24"/>
          <w:rtl w:val="0"/>
        </w:rPr>
        <w:t xml:space="preserve"> </w:t>
      </w:r>
    </w:p>
    <w:p w:rsidR="00000000" w:rsidDel="00000000" w:rsidP="00000000" w:rsidRDefault="00000000" w:rsidRPr="00000000" w14:paraId="0000004F">
      <w:pPr>
        <w:rPr>
          <w:b w:val="1"/>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51">
      <w:pPr>
        <w:rPr>
          <w:sz w:val="24"/>
          <w:szCs w:val="24"/>
        </w:rPr>
      </w:pPr>
      <w:r w:rsidDel="00000000" w:rsidR="00000000" w:rsidRPr="00000000">
        <w:rPr>
          <w:sz w:val="24"/>
          <w:szCs w:val="24"/>
          <w:rtl w:val="0"/>
        </w:rPr>
        <w:t xml:space="preserve">Marjanne Vermeulen (0418-591874) </w:t>
      </w:r>
    </w:p>
    <w:p w:rsidR="00000000" w:rsidDel="00000000" w:rsidP="00000000" w:rsidRDefault="00000000" w:rsidRPr="00000000" w14:paraId="00000052">
      <w:pPr>
        <w:rPr>
          <w:sz w:val="24"/>
          <w:szCs w:val="24"/>
          <w:shd w:fill="auto" w:val="clea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TableNormalf8" w:customStyle="1">
    <w:name w:val="Table Normal"/>
    <w:tblPr>
      <w:tblCellMar>
        <w:top w:w="0.0" w:type="dxa"/>
        <w:left w:w="0.0" w:type="dxa"/>
        <w:bottom w:w="0.0" w:type="dxa"/>
        <w:right w:w="0.0" w:type="dxa"/>
      </w:tblCellMar>
    </w:tblPr>
  </w:style>
  <w:style w:type="table" w:styleId="TableNormalf9" w:customStyle="1">
    <w:name w:val="Table 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a" w:customStyle="1">
    <w:basedOn w:val="TableNormalf5"/>
    <w:tblPr>
      <w:tblStyleRowBandSize w:val="1"/>
      <w:tblStyleColBandSize w:val="1"/>
      <w:tblCellMar>
        <w:top w:w="100.0" w:type="dxa"/>
        <w:left w:w="100.0" w:type="dxa"/>
        <w:bottom w:w="100.0" w:type="dxa"/>
        <w:right w:w="100.0" w:type="dxa"/>
      </w:tblCellMar>
    </w:tblPr>
  </w:style>
  <w:style w:type="table" w:styleId="a0" w:customStyle="1">
    <w:basedOn w:val="TableNormalf5"/>
    <w:tblPr>
      <w:tblStyleRowBandSize w:val="1"/>
      <w:tblStyleColBandSize w:val="1"/>
      <w:tblCellMar>
        <w:top w:w="100.0" w:type="dxa"/>
        <w:left w:w="100.0" w:type="dxa"/>
        <w:bottom w:w="100.0" w:type="dxa"/>
        <w:right w:w="100.0" w:type="dxa"/>
      </w:tblCellMar>
    </w:tblPr>
  </w:style>
  <w:style w:type="table" w:styleId="a1" w:customStyle="1">
    <w:basedOn w:val="TableNormalf5"/>
    <w:tblPr>
      <w:tblStyleRowBandSize w:val="1"/>
      <w:tblStyleColBandSize w:val="1"/>
      <w:tblCellMar>
        <w:top w:w="100.0" w:type="dxa"/>
        <w:left w:w="100.0" w:type="dxa"/>
        <w:bottom w:w="100.0" w:type="dxa"/>
        <w:right w:w="100.0" w:type="dxa"/>
      </w:tblCellMar>
    </w:tblPr>
  </w:style>
  <w:style w:type="table" w:styleId="a2" w:customStyle="1">
    <w:basedOn w:val="TableNormalf5"/>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ah9eEjmH43j1ah+0BUlqIQIDA==">CgMxLjA4AHIhMTR5SUdZMkg0dEwyT29VcjdpdmZjOFZCWEpOWFhjSGs3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2025-09-01T20:34:00Z</dcterms:created>
  <dc:creator>Udo Doedens</dc:creator>
</cp:coreProperties>
</file>